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278" w:rsidRPr="00044C31" w:rsidRDefault="00B74278" w:rsidP="00A74521">
      <w:pPr>
        <w:pStyle w:val="Heading1"/>
        <w:spacing w:before="0"/>
        <w:rPr>
          <w:rFonts w:cs="Arial"/>
          <w:sz w:val="22"/>
          <w:szCs w:val="22"/>
          <w:highlight w:val="yellow"/>
        </w:rPr>
      </w:pPr>
    </w:p>
    <w:p w:rsidR="00A74521" w:rsidRPr="00044C31" w:rsidRDefault="00A74521" w:rsidP="00A74521">
      <w:pPr>
        <w:rPr>
          <w:rFonts w:cs="Arial"/>
          <w:szCs w:val="22"/>
        </w:rPr>
      </w:pPr>
    </w:p>
    <w:p w:rsidR="00585539" w:rsidRPr="00044C31" w:rsidRDefault="00D81E3A" w:rsidP="00A74521">
      <w:pPr>
        <w:pStyle w:val="Heading1"/>
        <w:spacing w:before="0" w:after="240"/>
        <w:rPr>
          <w:rFonts w:cs="Arial"/>
          <w:sz w:val="22"/>
          <w:szCs w:val="22"/>
        </w:rPr>
      </w:pPr>
      <w:r w:rsidRPr="00044C31">
        <w:rPr>
          <w:rFonts w:cs="Arial"/>
          <w:sz w:val="22"/>
          <w:szCs w:val="22"/>
        </w:rPr>
        <w:t xml:space="preserve">Job description and selection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662"/>
      </w:tblGrid>
      <w:tr w:rsidR="00585539" w:rsidRPr="00044C31" w:rsidTr="00137ADE">
        <w:tc>
          <w:tcPr>
            <w:tcW w:w="2518" w:type="dxa"/>
            <w:tcBorders>
              <w:left w:val="nil"/>
            </w:tcBorders>
            <w:shd w:val="clear" w:color="auto" w:fill="D9D9D9"/>
            <w:vAlign w:val="center"/>
          </w:tcPr>
          <w:p w:rsidR="00585539" w:rsidRPr="00044C31" w:rsidRDefault="00D81E3A" w:rsidP="001C5B33">
            <w:pPr>
              <w:pStyle w:val="Tabletext"/>
              <w:jc w:val="left"/>
              <w:rPr>
                <w:rFonts w:cs="Arial"/>
                <w:szCs w:val="22"/>
              </w:rPr>
            </w:pPr>
            <w:r w:rsidRPr="00044C31">
              <w:rPr>
                <w:rFonts w:cs="Arial"/>
                <w:szCs w:val="22"/>
              </w:rPr>
              <w:t>Job title</w:t>
            </w:r>
          </w:p>
        </w:tc>
        <w:tc>
          <w:tcPr>
            <w:tcW w:w="6662" w:type="dxa"/>
            <w:tcBorders>
              <w:right w:val="nil"/>
            </w:tcBorders>
            <w:vAlign w:val="center"/>
          </w:tcPr>
          <w:p w:rsidR="00585539" w:rsidRPr="00044C31" w:rsidRDefault="0006280F" w:rsidP="00137ADE">
            <w:pPr>
              <w:pStyle w:val="Tabletext"/>
              <w:jc w:val="left"/>
              <w:rPr>
                <w:rFonts w:cs="Arial"/>
                <w:b w:val="0"/>
                <w:szCs w:val="22"/>
              </w:rPr>
            </w:pPr>
            <w:r w:rsidRPr="00044C31">
              <w:rPr>
                <w:rFonts w:cs="Arial"/>
                <w:b w:val="0"/>
                <w:szCs w:val="22"/>
              </w:rPr>
              <w:t xml:space="preserve">Public Engagement Officer </w:t>
            </w:r>
          </w:p>
        </w:tc>
        <w:bookmarkStart w:id="0" w:name="_GoBack"/>
        <w:bookmarkEnd w:id="0"/>
      </w:tr>
      <w:tr w:rsidR="00585539" w:rsidRPr="00044C31" w:rsidTr="00137ADE">
        <w:tc>
          <w:tcPr>
            <w:tcW w:w="2518" w:type="dxa"/>
            <w:tcBorders>
              <w:left w:val="nil"/>
            </w:tcBorders>
            <w:shd w:val="clear" w:color="auto" w:fill="D9D9D9"/>
            <w:vAlign w:val="center"/>
          </w:tcPr>
          <w:p w:rsidR="00585539" w:rsidRPr="00044C31" w:rsidRDefault="00D81E3A" w:rsidP="001C5B33">
            <w:pPr>
              <w:pStyle w:val="Tabletext"/>
              <w:jc w:val="left"/>
              <w:rPr>
                <w:rFonts w:cs="Arial"/>
                <w:szCs w:val="22"/>
              </w:rPr>
            </w:pPr>
            <w:r w:rsidRPr="00044C31">
              <w:rPr>
                <w:rFonts w:cs="Arial"/>
                <w:szCs w:val="22"/>
              </w:rPr>
              <w:t>Division</w:t>
            </w:r>
          </w:p>
        </w:tc>
        <w:tc>
          <w:tcPr>
            <w:tcW w:w="6662" w:type="dxa"/>
            <w:tcBorders>
              <w:right w:val="nil"/>
            </w:tcBorders>
            <w:vAlign w:val="center"/>
          </w:tcPr>
          <w:p w:rsidR="00585539" w:rsidRPr="00044C31" w:rsidRDefault="0006280F" w:rsidP="00137ADE">
            <w:pPr>
              <w:pStyle w:val="Tabletext"/>
              <w:jc w:val="left"/>
              <w:rPr>
                <w:rFonts w:cs="Arial"/>
                <w:b w:val="0"/>
                <w:szCs w:val="22"/>
              </w:rPr>
            </w:pPr>
            <w:r w:rsidRPr="00044C31">
              <w:rPr>
                <w:rFonts w:cs="Arial"/>
                <w:b w:val="0"/>
                <w:szCs w:val="22"/>
              </w:rPr>
              <w:t>ASCU</w:t>
            </w:r>
          </w:p>
        </w:tc>
      </w:tr>
      <w:tr w:rsidR="00585539" w:rsidRPr="00044C31" w:rsidTr="00137ADE">
        <w:tc>
          <w:tcPr>
            <w:tcW w:w="2518" w:type="dxa"/>
            <w:tcBorders>
              <w:left w:val="nil"/>
            </w:tcBorders>
            <w:shd w:val="clear" w:color="auto" w:fill="D9D9D9"/>
            <w:vAlign w:val="center"/>
          </w:tcPr>
          <w:p w:rsidR="00585539" w:rsidRPr="00044C31" w:rsidRDefault="00D81E3A" w:rsidP="001C5B33">
            <w:pPr>
              <w:pStyle w:val="Tabletext"/>
              <w:jc w:val="left"/>
              <w:rPr>
                <w:rFonts w:cs="Arial"/>
                <w:szCs w:val="22"/>
              </w:rPr>
            </w:pPr>
            <w:r w:rsidRPr="00044C31">
              <w:rPr>
                <w:rFonts w:cs="Arial"/>
                <w:szCs w:val="22"/>
              </w:rPr>
              <w:t xml:space="preserve">Department </w:t>
            </w:r>
          </w:p>
        </w:tc>
        <w:tc>
          <w:tcPr>
            <w:tcW w:w="6662" w:type="dxa"/>
            <w:tcBorders>
              <w:right w:val="nil"/>
            </w:tcBorders>
            <w:vAlign w:val="center"/>
          </w:tcPr>
          <w:p w:rsidR="00585539" w:rsidRPr="00044C31" w:rsidRDefault="008B5864" w:rsidP="00137ADE">
            <w:pPr>
              <w:pStyle w:val="Tabletext"/>
              <w:jc w:val="left"/>
              <w:rPr>
                <w:rFonts w:cs="Arial"/>
                <w:b w:val="0"/>
                <w:szCs w:val="22"/>
                <w:highlight w:val="yellow"/>
              </w:rPr>
            </w:pPr>
            <w:r w:rsidRPr="00732361">
              <w:rPr>
                <w:rFonts w:cs="Arial"/>
                <w:b w:val="0"/>
                <w:szCs w:val="22"/>
              </w:rPr>
              <w:t xml:space="preserve">The Museum of the History of Science </w:t>
            </w:r>
          </w:p>
        </w:tc>
      </w:tr>
      <w:tr w:rsidR="00585539" w:rsidRPr="00044C31" w:rsidTr="00137ADE">
        <w:tc>
          <w:tcPr>
            <w:tcW w:w="2518" w:type="dxa"/>
            <w:tcBorders>
              <w:left w:val="nil"/>
            </w:tcBorders>
            <w:shd w:val="clear" w:color="auto" w:fill="D9D9D9"/>
            <w:vAlign w:val="center"/>
          </w:tcPr>
          <w:p w:rsidR="00585539" w:rsidRPr="00044C31" w:rsidRDefault="00D81E3A" w:rsidP="001C5B33">
            <w:pPr>
              <w:pStyle w:val="Tabletext"/>
              <w:jc w:val="left"/>
              <w:rPr>
                <w:rFonts w:cs="Arial"/>
                <w:szCs w:val="22"/>
              </w:rPr>
            </w:pPr>
            <w:r w:rsidRPr="00044C31">
              <w:rPr>
                <w:rFonts w:cs="Arial"/>
                <w:szCs w:val="22"/>
              </w:rPr>
              <w:t>Location</w:t>
            </w:r>
          </w:p>
        </w:tc>
        <w:tc>
          <w:tcPr>
            <w:tcW w:w="6662" w:type="dxa"/>
            <w:tcBorders>
              <w:right w:val="nil"/>
            </w:tcBorders>
            <w:vAlign w:val="center"/>
          </w:tcPr>
          <w:p w:rsidR="00585539" w:rsidRPr="00044C31" w:rsidRDefault="008B5864" w:rsidP="00137ADE">
            <w:pPr>
              <w:pStyle w:val="Tabletext"/>
              <w:jc w:val="left"/>
              <w:rPr>
                <w:rFonts w:cs="Arial"/>
                <w:b w:val="0"/>
                <w:szCs w:val="22"/>
              </w:rPr>
            </w:pPr>
            <w:r w:rsidRPr="00044C31">
              <w:rPr>
                <w:rFonts w:cs="Arial"/>
                <w:b w:val="0"/>
                <w:szCs w:val="22"/>
              </w:rPr>
              <w:t xml:space="preserve">Broad Street </w:t>
            </w:r>
          </w:p>
        </w:tc>
      </w:tr>
      <w:tr w:rsidR="00585539" w:rsidRPr="00044C31" w:rsidTr="00137ADE">
        <w:tc>
          <w:tcPr>
            <w:tcW w:w="2518" w:type="dxa"/>
            <w:tcBorders>
              <w:left w:val="nil"/>
            </w:tcBorders>
            <w:shd w:val="clear" w:color="auto" w:fill="D9D9D9"/>
            <w:vAlign w:val="center"/>
          </w:tcPr>
          <w:p w:rsidR="00585539" w:rsidRPr="00044C31" w:rsidRDefault="00D81E3A" w:rsidP="001C5B33">
            <w:pPr>
              <w:pStyle w:val="Tabletext"/>
              <w:jc w:val="left"/>
              <w:rPr>
                <w:rFonts w:cs="Arial"/>
                <w:szCs w:val="22"/>
              </w:rPr>
            </w:pPr>
            <w:r w:rsidRPr="00044C31">
              <w:rPr>
                <w:rFonts w:cs="Arial"/>
                <w:szCs w:val="22"/>
              </w:rPr>
              <w:t>Grade and salary</w:t>
            </w:r>
          </w:p>
        </w:tc>
        <w:tc>
          <w:tcPr>
            <w:tcW w:w="6662" w:type="dxa"/>
            <w:tcBorders>
              <w:right w:val="nil"/>
            </w:tcBorders>
            <w:vAlign w:val="center"/>
          </w:tcPr>
          <w:p w:rsidR="00585539" w:rsidRPr="00044C31" w:rsidRDefault="00E949E4" w:rsidP="002A70FD">
            <w:pPr>
              <w:pStyle w:val="Tabletext"/>
              <w:jc w:val="left"/>
              <w:rPr>
                <w:rFonts w:cs="Arial"/>
                <w:b w:val="0"/>
                <w:szCs w:val="22"/>
              </w:rPr>
            </w:pPr>
            <w:r w:rsidRPr="00044C31">
              <w:rPr>
                <w:rFonts w:cs="Arial"/>
                <w:b w:val="0"/>
                <w:szCs w:val="22"/>
              </w:rPr>
              <w:t xml:space="preserve">Grade </w:t>
            </w:r>
            <w:r w:rsidR="002A70FD">
              <w:rPr>
                <w:rFonts w:cs="Arial"/>
                <w:b w:val="0"/>
                <w:szCs w:val="22"/>
              </w:rPr>
              <w:t>5</w:t>
            </w:r>
            <w:r w:rsidR="008B5864" w:rsidRPr="00044C31">
              <w:rPr>
                <w:rFonts w:cs="Arial"/>
                <w:b w:val="0"/>
                <w:szCs w:val="22"/>
              </w:rPr>
              <w:t xml:space="preserve"> </w:t>
            </w:r>
            <w:r w:rsidR="002A70FD">
              <w:rPr>
                <w:rFonts w:cs="Arial"/>
                <w:b w:val="0"/>
                <w:szCs w:val="22"/>
              </w:rPr>
              <w:t>(</w:t>
            </w:r>
            <w:r w:rsidR="008B5864" w:rsidRPr="002A70FD">
              <w:rPr>
                <w:rFonts w:cs="Arial"/>
                <w:b w:val="0"/>
                <w:szCs w:val="22"/>
              </w:rPr>
              <w:t xml:space="preserve">£24,298 </w:t>
            </w:r>
            <w:r w:rsidR="002A70FD">
              <w:rPr>
                <w:rFonts w:cs="Arial"/>
                <w:b w:val="0"/>
                <w:szCs w:val="22"/>
              </w:rPr>
              <w:t>– £</w:t>
            </w:r>
            <w:r w:rsidR="002A70FD" w:rsidRPr="002A70FD">
              <w:rPr>
                <w:rFonts w:cs="Arial"/>
                <w:b w:val="0"/>
                <w:szCs w:val="22"/>
              </w:rPr>
              <w:t>28</w:t>
            </w:r>
            <w:r w:rsidR="002A70FD">
              <w:rPr>
                <w:rFonts w:cs="Arial"/>
                <w:b w:val="0"/>
                <w:szCs w:val="22"/>
              </w:rPr>
              <w:t>,</w:t>
            </w:r>
            <w:r w:rsidR="002A70FD" w:rsidRPr="002A70FD">
              <w:rPr>
                <w:rFonts w:cs="Arial"/>
                <w:b w:val="0"/>
                <w:szCs w:val="22"/>
              </w:rPr>
              <w:t>982</w:t>
            </w:r>
            <w:r w:rsidR="002A70FD">
              <w:rPr>
                <w:rFonts w:cs="Arial"/>
                <w:b w:val="0"/>
                <w:szCs w:val="22"/>
              </w:rPr>
              <w:t xml:space="preserve"> </w:t>
            </w:r>
            <w:r w:rsidRPr="00044C31">
              <w:rPr>
                <w:rFonts w:cs="Arial"/>
                <w:b w:val="0"/>
                <w:szCs w:val="22"/>
              </w:rPr>
              <w:t>per annum</w:t>
            </w:r>
            <w:r w:rsidR="008B5864" w:rsidRPr="00044C31">
              <w:rPr>
                <w:rFonts w:cs="Arial"/>
                <w:b w:val="0"/>
                <w:szCs w:val="22"/>
              </w:rPr>
              <w:t xml:space="preserve"> pro-rata</w:t>
            </w:r>
            <w:r w:rsidR="002A70FD">
              <w:rPr>
                <w:rFonts w:cs="Arial"/>
                <w:b w:val="0"/>
                <w:szCs w:val="22"/>
              </w:rPr>
              <w:t>)</w:t>
            </w:r>
          </w:p>
        </w:tc>
      </w:tr>
      <w:tr w:rsidR="00585539" w:rsidRPr="00044C31" w:rsidTr="00137ADE">
        <w:tc>
          <w:tcPr>
            <w:tcW w:w="2518" w:type="dxa"/>
            <w:tcBorders>
              <w:left w:val="nil"/>
            </w:tcBorders>
            <w:shd w:val="clear" w:color="auto" w:fill="D9D9D9"/>
            <w:vAlign w:val="center"/>
          </w:tcPr>
          <w:p w:rsidR="00585539" w:rsidRPr="00044C31" w:rsidRDefault="00D81E3A" w:rsidP="001C5B33">
            <w:pPr>
              <w:pStyle w:val="Tabletext"/>
              <w:jc w:val="left"/>
              <w:rPr>
                <w:rFonts w:cs="Arial"/>
                <w:szCs w:val="22"/>
              </w:rPr>
            </w:pPr>
            <w:r w:rsidRPr="00044C31">
              <w:rPr>
                <w:rFonts w:cs="Arial"/>
                <w:szCs w:val="22"/>
              </w:rPr>
              <w:t>Hours</w:t>
            </w:r>
          </w:p>
        </w:tc>
        <w:tc>
          <w:tcPr>
            <w:tcW w:w="6662" w:type="dxa"/>
            <w:tcBorders>
              <w:right w:val="nil"/>
            </w:tcBorders>
            <w:vAlign w:val="center"/>
          </w:tcPr>
          <w:p w:rsidR="00C100D4" w:rsidRPr="00044C31" w:rsidRDefault="00877459" w:rsidP="00A74521">
            <w:pPr>
              <w:pStyle w:val="Tabletext"/>
              <w:jc w:val="left"/>
              <w:rPr>
                <w:rFonts w:cs="Arial"/>
                <w:b w:val="0"/>
                <w:szCs w:val="22"/>
              </w:rPr>
            </w:pPr>
            <w:r w:rsidRPr="00044C31">
              <w:rPr>
                <w:rFonts w:cs="Arial"/>
                <w:b w:val="0"/>
                <w:szCs w:val="22"/>
              </w:rPr>
              <w:t>Part time (</w:t>
            </w:r>
            <w:r w:rsidR="00044C31" w:rsidRPr="00044C31">
              <w:rPr>
                <w:rFonts w:cs="Arial"/>
                <w:b w:val="0"/>
                <w:szCs w:val="22"/>
              </w:rPr>
              <w:t>18.25</w:t>
            </w:r>
            <w:r w:rsidRPr="00044C31">
              <w:rPr>
                <w:rFonts w:cs="Arial"/>
                <w:b w:val="0"/>
                <w:szCs w:val="22"/>
              </w:rPr>
              <w:t xml:space="preserve"> hours /</w:t>
            </w:r>
            <w:r w:rsidR="00732361">
              <w:rPr>
                <w:rFonts w:cs="Arial"/>
                <w:b w:val="0"/>
                <w:szCs w:val="22"/>
              </w:rPr>
              <w:t>0.5</w:t>
            </w:r>
            <w:r w:rsidRPr="00044C31">
              <w:rPr>
                <w:rFonts w:cs="Arial"/>
                <w:b w:val="0"/>
                <w:szCs w:val="22"/>
              </w:rPr>
              <w:t xml:space="preserve"> </w:t>
            </w:r>
            <w:r w:rsidR="00C100D4" w:rsidRPr="00044C31">
              <w:rPr>
                <w:rFonts w:cs="Arial"/>
                <w:b w:val="0"/>
                <w:szCs w:val="22"/>
              </w:rPr>
              <w:t xml:space="preserve">FTE) </w:t>
            </w:r>
          </w:p>
          <w:p w:rsidR="00A74521" w:rsidRPr="00044C31" w:rsidRDefault="00877459" w:rsidP="00C100D4">
            <w:pPr>
              <w:pStyle w:val="Tabletext"/>
              <w:jc w:val="left"/>
              <w:rPr>
                <w:rFonts w:cs="Arial"/>
                <w:b w:val="0"/>
                <w:i/>
                <w:szCs w:val="22"/>
                <w:highlight w:val="yellow"/>
              </w:rPr>
            </w:pPr>
            <w:r w:rsidRPr="00044C31">
              <w:rPr>
                <w:rFonts w:cs="Arial"/>
                <w:b w:val="0"/>
                <w:szCs w:val="22"/>
              </w:rPr>
              <w:t>Variable hours</w:t>
            </w:r>
            <w:r w:rsidR="00C100D4" w:rsidRPr="00044C31">
              <w:rPr>
                <w:rFonts w:cs="Arial"/>
                <w:b w:val="0"/>
                <w:szCs w:val="22"/>
              </w:rPr>
              <w:t xml:space="preserve"> </w:t>
            </w:r>
          </w:p>
        </w:tc>
      </w:tr>
      <w:tr w:rsidR="00585539" w:rsidRPr="00044C31" w:rsidTr="00137ADE">
        <w:tc>
          <w:tcPr>
            <w:tcW w:w="2518" w:type="dxa"/>
            <w:tcBorders>
              <w:left w:val="nil"/>
            </w:tcBorders>
            <w:shd w:val="clear" w:color="auto" w:fill="D9D9D9"/>
            <w:vAlign w:val="center"/>
          </w:tcPr>
          <w:p w:rsidR="00585539" w:rsidRPr="00044C31" w:rsidRDefault="00D81E3A" w:rsidP="001C5B33">
            <w:pPr>
              <w:pStyle w:val="Tabletext"/>
              <w:jc w:val="left"/>
              <w:rPr>
                <w:rFonts w:cs="Arial"/>
                <w:szCs w:val="22"/>
              </w:rPr>
            </w:pPr>
            <w:r w:rsidRPr="00044C31">
              <w:rPr>
                <w:rFonts w:cs="Arial"/>
                <w:szCs w:val="22"/>
              </w:rPr>
              <w:t>Contract type</w:t>
            </w:r>
          </w:p>
        </w:tc>
        <w:tc>
          <w:tcPr>
            <w:tcW w:w="6662" w:type="dxa"/>
            <w:tcBorders>
              <w:right w:val="nil"/>
            </w:tcBorders>
            <w:vAlign w:val="center"/>
          </w:tcPr>
          <w:p w:rsidR="00044C31" w:rsidRPr="00044C31" w:rsidRDefault="00D02A8B" w:rsidP="00044C31">
            <w:pPr>
              <w:pStyle w:val="Tabletext"/>
              <w:jc w:val="left"/>
              <w:rPr>
                <w:rFonts w:cs="Arial"/>
                <w:b w:val="0"/>
                <w:szCs w:val="22"/>
              </w:rPr>
            </w:pPr>
            <w:r w:rsidRPr="00044C31">
              <w:rPr>
                <w:rFonts w:cs="Arial"/>
                <w:b w:val="0"/>
                <w:szCs w:val="22"/>
              </w:rPr>
              <w:t>Fixed-t</w:t>
            </w:r>
            <w:r w:rsidR="00C100D4" w:rsidRPr="00044C31">
              <w:rPr>
                <w:rFonts w:cs="Arial"/>
                <w:b w:val="0"/>
                <w:szCs w:val="22"/>
              </w:rPr>
              <w:t xml:space="preserve">erm </w:t>
            </w:r>
            <w:r w:rsidR="00044C31" w:rsidRPr="00044C31">
              <w:rPr>
                <w:rFonts w:cs="Arial"/>
                <w:b w:val="0"/>
                <w:szCs w:val="22"/>
              </w:rPr>
              <w:t xml:space="preserve">to March 2018 </w:t>
            </w:r>
          </w:p>
          <w:p w:rsidR="00585539" w:rsidRPr="00044C31" w:rsidRDefault="00585539" w:rsidP="00C100D4">
            <w:pPr>
              <w:pStyle w:val="Tabletext"/>
              <w:jc w:val="left"/>
              <w:rPr>
                <w:rFonts w:cs="Arial"/>
                <w:b w:val="0"/>
                <w:szCs w:val="22"/>
              </w:rPr>
            </w:pPr>
          </w:p>
        </w:tc>
      </w:tr>
      <w:tr w:rsidR="00585539" w:rsidRPr="00044C31" w:rsidTr="00137ADE">
        <w:trPr>
          <w:trHeight w:val="730"/>
        </w:trPr>
        <w:tc>
          <w:tcPr>
            <w:tcW w:w="2518" w:type="dxa"/>
            <w:tcBorders>
              <w:left w:val="nil"/>
            </w:tcBorders>
            <w:shd w:val="clear" w:color="auto" w:fill="D9D9D9"/>
            <w:vAlign w:val="center"/>
          </w:tcPr>
          <w:p w:rsidR="00585539" w:rsidRPr="00044C31" w:rsidRDefault="00D81E3A" w:rsidP="001C5B33">
            <w:pPr>
              <w:pStyle w:val="Tabletext"/>
              <w:jc w:val="left"/>
              <w:rPr>
                <w:rFonts w:cs="Arial"/>
                <w:szCs w:val="22"/>
              </w:rPr>
            </w:pPr>
            <w:r w:rsidRPr="00044C31">
              <w:rPr>
                <w:rFonts w:cs="Arial"/>
                <w:szCs w:val="22"/>
              </w:rPr>
              <w:t>Reporting to</w:t>
            </w:r>
          </w:p>
          <w:p w:rsidR="00585539" w:rsidRPr="00044C31" w:rsidRDefault="00585539" w:rsidP="001C5B33">
            <w:pPr>
              <w:jc w:val="left"/>
              <w:rPr>
                <w:rFonts w:cs="Arial"/>
                <w:szCs w:val="22"/>
              </w:rPr>
            </w:pPr>
          </w:p>
        </w:tc>
        <w:tc>
          <w:tcPr>
            <w:tcW w:w="6662" w:type="dxa"/>
            <w:tcBorders>
              <w:right w:val="nil"/>
            </w:tcBorders>
            <w:vAlign w:val="center"/>
          </w:tcPr>
          <w:p w:rsidR="00585539" w:rsidRPr="00044C31" w:rsidRDefault="00044C31" w:rsidP="00137ADE">
            <w:pPr>
              <w:jc w:val="left"/>
              <w:rPr>
                <w:rFonts w:cs="Arial"/>
                <w:i/>
                <w:szCs w:val="22"/>
              </w:rPr>
            </w:pPr>
            <w:r w:rsidRPr="00044C31">
              <w:rPr>
                <w:rFonts w:cs="Arial"/>
                <w:i/>
                <w:szCs w:val="22"/>
              </w:rPr>
              <w:t xml:space="preserve">The Director </w:t>
            </w:r>
          </w:p>
        </w:tc>
      </w:tr>
      <w:tr w:rsidR="00585539" w:rsidRPr="00044C31" w:rsidTr="00137ADE">
        <w:tc>
          <w:tcPr>
            <w:tcW w:w="2518" w:type="dxa"/>
            <w:tcBorders>
              <w:left w:val="nil"/>
            </w:tcBorders>
            <w:shd w:val="clear" w:color="auto" w:fill="D9D9D9"/>
            <w:vAlign w:val="center"/>
          </w:tcPr>
          <w:p w:rsidR="00585539" w:rsidRPr="00044C31" w:rsidRDefault="00D81E3A" w:rsidP="001C5B33">
            <w:pPr>
              <w:pStyle w:val="Tabletext"/>
              <w:jc w:val="left"/>
              <w:rPr>
                <w:rFonts w:cs="Arial"/>
                <w:szCs w:val="22"/>
              </w:rPr>
            </w:pPr>
            <w:r w:rsidRPr="00044C31">
              <w:rPr>
                <w:rFonts w:cs="Arial"/>
                <w:szCs w:val="22"/>
              </w:rPr>
              <w:t>Vacancy reference</w:t>
            </w:r>
          </w:p>
        </w:tc>
        <w:tc>
          <w:tcPr>
            <w:tcW w:w="6662" w:type="dxa"/>
            <w:tcBorders>
              <w:right w:val="nil"/>
            </w:tcBorders>
            <w:vAlign w:val="center"/>
          </w:tcPr>
          <w:p w:rsidR="00585539" w:rsidRPr="00044C31" w:rsidRDefault="00585539" w:rsidP="00137ADE">
            <w:pPr>
              <w:pStyle w:val="Tabletext"/>
              <w:jc w:val="left"/>
              <w:rPr>
                <w:rFonts w:cs="Arial"/>
                <w:b w:val="0"/>
                <w:i/>
                <w:szCs w:val="22"/>
              </w:rPr>
            </w:pPr>
          </w:p>
        </w:tc>
      </w:tr>
      <w:tr w:rsidR="00CC0474" w:rsidRPr="00044C31" w:rsidTr="00137ADE">
        <w:tc>
          <w:tcPr>
            <w:tcW w:w="2518" w:type="dxa"/>
            <w:tcBorders>
              <w:left w:val="nil"/>
            </w:tcBorders>
            <w:shd w:val="clear" w:color="auto" w:fill="D9D9D9"/>
            <w:vAlign w:val="center"/>
          </w:tcPr>
          <w:p w:rsidR="00CC0474" w:rsidRPr="00044C31" w:rsidRDefault="00CC0474" w:rsidP="001C5B33">
            <w:pPr>
              <w:pStyle w:val="Tabletext"/>
              <w:jc w:val="left"/>
              <w:rPr>
                <w:rFonts w:cs="Arial"/>
                <w:szCs w:val="22"/>
              </w:rPr>
            </w:pPr>
            <w:r w:rsidRPr="00044C31">
              <w:rPr>
                <w:rFonts w:cs="Arial"/>
                <w:szCs w:val="22"/>
              </w:rPr>
              <w:t>Additional information</w:t>
            </w:r>
          </w:p>
        </w:tc>
        <w:tc>
          <w:tcPr>
            <w:tcW w:w="6662" w:type="dxa"/>
            <w:tcBorders>
              <w:right w:val="nil"/>
            </w:tcBorders>
            <w:vAlign w:val="center"/>
          </w:tcPr>
          <w:p w:rsidR="00CC0474" w:rsidRPr="00044C31" w:rsidRDefault="00CC0474" w:rsidP="00B077BD">
            <w:pPr>
              <w:pStyle w:val="Tabletext"/>
              <w:jc w:val="left"/>
              <w:rPr>
                <w:rFonts w:cs="Arial"/>
                <w:b w:val="0"/>
                <w:i/>
                <w:szCs w:val="22"/>
                <w:highlight w:val="yellow"/>
              </w:rPr>
            </w:pPr>
          </w:p>
        </w:tc>
      </w:tr>
    </w:tbl>
    <w:p w:rsidR="00A74521" w:rsidRPr="00044C31" w:rsidRDefault="00A74521" w:rsidP="00A74521">
      <w:pPr>
        <w:pStyle w:val="Heading2"/>
        <w:spacing w:before="0" w:after="0"/>
        <w:rPr>
          <w:sz w:val="22"/>
          <w:szCs w:val="22"/>
          <w:highlight w:val="yellow"/>
        </w:rPr>
      </w:pPr>
    </w:p>
    <w:p w:rsidR="008B5864" w:rsidRPr="00044C31" w:rsidRDefault="008B5864" w:rsidP="008B5864">
      <w:pPr>
        <w:pStyle w:val="Heading2"/>
        <w:rPr>
          <w:sz w:val="22"/>
          <w:szCs w:val="22"/>
        </w:rPr>
      </w:pPr>
      <w:r w:rsidRPr="00044C31">
        <w:rPr>
          <w:sz w:val="22"/>
          <w:szCs w:val="22"/>
        </w:rPr>
        <w:t>Introduction</w:t>
      </w:r>
    </w:p>
    <w:p w:rsidR="008B5864" w:rsidRPr="00044C31" w:rsidRDefault="008B5864" w:rsidP="008B5864">
      <w:pPr>
        <w:pStyle w:val="Heading3"/>
        <w:rPr>
          <w:sz w:val="22"/>
          <w:szCs w:val="22"/>
        </w:rPr>
      </w:pPr>
      <w:r w:rsidRPr="00044C31">
        <w:rPr>
          <w:sz w:val="22"/>
          <w:szCs w:val="22"/>
        </w:rPr>
        <w:t xml:space="preserve">The University </w:t>
      </w:r>
    </w:p>
    <w:p w:rsidR="008B5864" w:rsidRPr="00044C31" w:rsidRDefault="008B5864" w:rsidP="008B5864">
      <w:pPr>
        <w:rPr>
          <w:rFonts w:cs="Arial"/>
          <w:szCs w:val="22"/>
        </w:rPr>
      </w:pPr>
    </w:p>
    <w:p w:rsidR="008B5864" w:rsidRPr="00044C31" w:rsidRDefault="008B5864" w:rsidP="008B5864">
      <w:pPr>
        <w:rPr>
          <w:rFonts w:cs="Arial"/>
          <w:szCs w:val="22"/>
        </w:rPr>
      </w:pPr>
      <w:r w:rsidRPr="00044C31">
        <w:rPr>
          <w:rFonts w:cs="Arial"/>
          <w:szCs w:val="22"/>
        </w:rPr>
        <w:t xml:space="preserve">The University of Oxford is a complex and stimulating organisation, which enjoys an international reputation as a world-class centre of excellence in research and teaching. It employs over 11,000 staff and has a student population of over 22,000. </w:t>
      </w:r>
    </w:p>
    <w:p w:rsidR="008B5864" w:rsidRPr="00044C31" w:rsidRDefault="008B5864" w:rsidP="008B5864">
      <w:pPr>
        <w:rPr>
          <w:rFonts w:cs="Arial"/>
          <w:color w:val="333333"/>
          <w:szCs w:val="22"/>
          <w:lang w:val="en"/>
        </w:rPr>
      </w:pPr>
    </w:p>
    <w:p w:rsidR="008B5864" w:rsidRPr="00044C31" w:rsidRDefault="008B5864" w:rsidP="008B5864">
      <w:pPr>
        <w:rPr>
          <w:rFonts w:cs="Arial"/>
          <w:szCs w:val="22"/>
        </w:rPr>
      </w:pPr>
      <w:r w:rsidRPr="00044C31">
        <w:rPr>
          <w:rFonts w:cs="Arial"/>
          <w:szCs w:val="22"/>
        </w:rPr>
        <w:t>Our annual income in 2013/14 was £1,174.4m. Oxford is one of Europe's most innovative and entrepreneurial universities: income from external research contracts exceeds £478.3m p.a., and more than 80 spin-off companies have been created.</w:t>
      </w:r>
    </w:p>
    <w:p w:rsidR="008B5864" w:rsidRPr="00044C31" w:rsidRDefault="008B5864" w:rsidP="008B5864">
      <w:pPr>
        <w:rPr>
          <w:rFonts w:cs="Arial"/>
          <w:szCs w:val="22"/>
        </w:rPr>
      </w:pPr>
    </w:p>
    <w:p w:rsidR="008B5864" w:rsidRPr="00044C31" w:rsidRDefault="008B5864" w:rsidP="008B5864">
      <w:pPr>
        <w:rPr>
          <w:rFonts w:cs="Arial"/>
          <w:szCs w:val="22"/>
        </w:rPr>
      </w:pPr>
      <w:r w:rsidRPr="00044C31">
        <w:rPr>
          <w:rFonts w:cs="Arial"/>
          <w:szCs w:val="22"/>
        </w:rPr>
        <w:t>Oxford is a collegiate university, consisting of the central University and colleges. The central University is composed of academic departments and research centres, administrative departments, libraries and museums. There is a highly devolved operational structure, which is split across four academic divisions, Academic Services and University Collections and University Administrative Services. For further information, please see:</w:t>
      </w:r>
    </w:p>
    <w:p w:rsidR="008B5864" w:rsidRPr="00044C31" w:rsidRDefault="0082267F" w:rsidP="008B5864">
      <w:pPr>
        <w:rPr>
          <w:rFonts w:cs="Arial"/>
          <w:szCs w:val="22"/>
        </w:rPr>
      </w:pPr>
      <w:hyperlink r:id="rId9" w:history="1">
        <w:r w:rsidR="008B5864" w:rsidRPr="00044C31">
          <w:rPr>
            <w:rStyle w:val="Hyperlink"/>
            <w:rFonts w:cs="Arial"/>
            <w:szCs w:val="22"/>
          </w:rPr>
          <w:t>www.ox.ac.uk/staff/about_the_university/new_to_the_university/structure_of_university</w:t>
        </w:r>
      </w:hyperlink>
      <w:r w:rsidR="008B5864" w:rsidRPr="00044C31">
        <w:rPr>
          <w:rFonts w:cs="Arial"/>
          <w:szCs w:val="22"/>
        </w:rPr>
        <w:t xml:space="preserve">. </w:t>
      </w:r>
    </w:p>
    <w:p w:rsidR="008B5864" w:rsidRPr="00044C31" w:rsidRDefault="008B5864" w:rsidP="008B5864">
      <w:pPr>
        <w:rPr>
          <w:rFonts w:cs="Arial"/>
          <w:szCs w:val="22"/>
        </w:rPr>
      </w:pPr>
    </w:p>
    <w:p w:rsidR="008B5864" w:rsidRPr="00044C31" w:rsidRDefault="008B5864" w:rsidP="008B5864">
      <w:pPr>
        <w:rPr>
          <w:rFonts w:cs="Arial"/>
          <w:szCs w:val="22"/>
        </w:rPr>
      </w:pPr>
      <w:r w:rsidRPr="00044C31">
        <w:rPr>
          <w:rFonts w:cs="Arial"/>
          <w:szCs w:val="22"/>
        </w:rPr>
        <w:lastRenderedPageBreak/>
        <w:t xml:space="preserve">For more information please visit </w:t>
      </w:r>
      <w:hyperlink r:id="rId10" w:history="1">
        <w:r w:rsidRPr="00044C31">
          <w:rPr>
            <w:rStyle w:val="Hyperlink"/>
            <w:rFonts w:cs="Arial"/>
            <w:szCs w:val="22"/>
          </w:rPr>
          <w:t>http://www.ox.ac.uk/about</w:t>
        </w:r>
      </w:hyperlink>
      <w:r w:rsidRPr="00044C31">
        <w:rPr>
          <w:rFonts w:cs="Arial"/>
          <w:szCs w:val="22"/>
        </w:rPr>
        <w:t xml:space="preserve"> </w:t>
      </w:r>
    </w:p>
    <w:p w:rsidR="008B5864" w:rsidRPr="00044C31" w:rsidRDefault="008B5864" w:rsidP="008B5864">
      <w:pPr>
        <w:pStyle w:val="Heading2"/>
        <w:rPr>
          <w:sz w:val="22"/>
          <w:szCs w:val="22"/>
        </w:rPr>
      </w:pPr>
      <w:r w:rsidRPr="00044C31">
        <w:rPr>
          <w:b w:val="0"/>
          <w:bCs w:val="0"/>
          <w:sz w:val="22"/>
          <w:szCs w:val="22"/>
        </w:rPr>
        <w:t xml:space="preserve">The University of Oxford is a member of the </w:t>
      </w:r>
      <w:hyperlink r:id="rId11" w:history="1">
        <w:r w:rsidRPr="00044C31">
          <w:rPr>
            <w:rStyle w:val="Hyperlink"/>
            <w:rFonts w:cs="Arial"/>
            <w:b w:val="0"/>
            <w:bCs w:val="0"/>
            <w:sz w:val="22"/>
            <w:szCs w:val="22"/>
          </w:rPr>
          <w:t>Athena SWAN Charter</w:t>
        </w:r>
      </w:hyperlink>
      <w:r w:rsidRPr="00044C31">
        <w:rPr>
          <w:b w:val="0"/>
          <w:bCs w:val="0"/>
          <w:sz w:val="22"/>
          <w:szCs w:val="22"/>
        </w:rPr>
        <w:t xml:space="preserve"> and holds an institutional Bronze Athena SWAN award. Athena award in recognition of its efforts to introduce organisational and cultural practices that promote gender equality in SET and create a better working environment for both men and women.</w:t>
      </w:r>
    </w:p>
    <w:p w:rsidR="008B5864" w:rsidRPr="00044C31" w:rsidRDefault="008B5864" w:rsidP="008B5864">
      <w:pPr>
        <w:rPr>
          <w:rFonts w:cs="Arial"/>
          <w:szCs w:val="22"/>
        </w:rPr>
      </w:pPr>
    </w:p>
    <w:p w:rsidR="008B5864" w:rsidRPr="00044C31" w:rsidRDefault="008B5864" w:rsidP="008B5864">
      <w:pPr>
        <w:rPr>
          <w:rFonts w:cs="Arial"/>
          <w:szCs w:val="22"/>
        </w:rPr>
      </w:pPr>
    </w:p>
    <w:p w:rsidR="008B5864" w:rsidRPr="00044C31" w:rsidRDefault="008B5864" w:rsidP="008B5864">
      <w:pPr>
        <w:pStyle w:val="Heading3"/>
        <w:rPr>
          <w:sz w:val="22"/>
          <w:szCs w:val="22"/>
        </w:rPr>
      </w:pPr>
      <w:r w:rsidRPr="00044C31">
        <w:rPr>
          <w:sz w:val="22"/>
          <w:szCs w:val="22"/>
        </w:rPr>
        <w:t>ASUC Division</w:t>
      </w:r>
    </w:p>
    <w:p w:rsidR="008B5864" w:rsidRPr="00044C31" w:rsidRDefault="008B5864" w:rsidP="008B5864">
      <w:pPr>
        <w:rPr>
          <w:rFonts w:cs="Arial"/>
          <w:szCs w:val="22"/>
        </w:rPr>
      </w:pPr>
    </w:p>
    <w:p w:rsidR="008B5864" w:rsidRPr="00044C31" w:rsidRDefault="008B5864" w:rsidP="008B5864">
      <w:pPr>
        <w:rPr>
          <w:rFonts w:cs="Arial"/>
          <w:szCs w:val="22"/>
        </w:rPr>
      </w:pPr>
      <w:r w:rsidRPr="00044C31">
        <w:rPr>
          <w:rFonts w:cs="Arial"/>
          <w:szCs w:val="22"/>
        </w:rPr>
        <w:t>The Academic Services and University Collections (ASUC) group includes the providers of the major academic services to the divisions, and also departments with responsibilities including, but extending beyond, the immediate teaching and research needs of the University. The collections embodied within these departments are an essential part of the University’s wider nature and mission. They are part of its heritage as the country’s oldest University and now form a resource of national and international importance for teaching, research and cultural life; they also make a major contribution to the University’s outreach and access missions.</w:t>
      </w:r>
    </w:p>
    <w:p w:rsidR="008B5864" w:rsidRPr="00044C31" w:rsidRDefault="008B5864" w:rsidP="008B5864">
      <w:pPr>
        <w:rPr>
          <w:rFonts w:cs="Arial"/>
          <w:szCs w:val="22"/>
        </w:rPr>
      </w:pPr>
    </w:p>
    <w:p w:rsidR="008B5864" w:rsidRPr="00044C31" w:rsidRDefault="008B5864" w:rsidP="008B5864">
      <w:pPr>
        <w:rPr>
          <w:rFonts w:cs="Arial"/>
          <w:szCs w:val="22"/>
        </w:rPr>
      </w:pPr>
      <w:r w:rsidRPr="00044C31">
        <w:rPr>
          <w:rFonts w:cs="Arial"/>
          <w:szCs w:val="22"/>
        </w:rPr>
        <w:t xml:space="preserve">For more information please visit: </w:t>
      </w:r>
      <w:hyperlink r:id="rId12" w:history="1">
        <w:r w:rsidRPr="00044C31">
          <w:rPr>
            <w:rStyle w:val="Hyperlink"/>
            <w:rFonts w:cs="Arial"/>
            <w:szCs w:val="22"/>
          </w:rPr>
          <w:t>http://www.admin.ox.ac.uk/asuc/</w:t>
        </w:r>
      </w:hyperlink>
      <w:r w:rsidRPr="00044C31">
        <w:rPr>
          <w:rFonts w:cs="Arial"/>
          <w:szCs w:val="22"/>
        </w:rPr>
        <w:t xml:space="preserve"> </w:t>
      </w:r>
    </w:p>
    <w:p w:rsidR="008B5864" w:rsidRPr="00044C31" w:rsidRDefault="008B5864" w:rsidP="008B5864">
      <w:pPr>
        <w:pStyle w:val="BlockText"/>
        <w:rPr>
          <w:rFonts w:cs="Arial"/>
          <w:szCs w:val="22"/>
        </w:rPr>
      </w:pPr>
    </w:p>
    <w:p w:rsidR="008B5864" w:rsidRPr="00044C31" w:rsidRDefault="008B5864" w:rsidP="008B5864">
      <w:pPr>
        <w:pStyle w:val="Heading3"/>
        <w:rPr>
          <w:sz w:val="22"/>
          <w:szCs w:val="22"/>
        </w:rPr>
      </w:pPr>
      <w:r w:rsidRPr="00044C31">
        <w:rPr>
          <w:sz w:val="22"/>
          <w:szCs w:val="22"/>
        </w:rPr>
        <w:t xml:space="preserve">The Museum of the History of Science  </w:t>
      </w:r>
    </w:p>
    <w:p w:rsidR="008B5864" w:rsidRPr="00044C31" w:rsidRDefault="008B5864" w:rsidP="008B5864">
      <w:pPr>
        <w:rPr>
          <w:rFonts w:cs="Arial"/>
          <w:szCs w:val="22"/>
        </w:rPr>
      </w:pPr>
    </w:p>
    <w:p w:rsidR="00044C31" w:rsidRPr="00044C31" w:rsidRDefault="008B5864" w:rsidP="008B5864">
      <w:pPr>
        <w:pStyle w:val="Heading2"/>
        <w:spacing w:before="0"/>
        <w:rPr>
          <w:b w:val="0"/>
          <w:sz w:val="22"/>
          <w:szCs w:val="22"/>
        </w:rPr>
      </w:pPr>
      <w:r w:rsidRPr="00044C31">
        <w:rPr>
          <w:b w:val="0"/>
          <w:sz w:val="22"/>
          <w:szCs w:val="22"/>
        </w:rPr>
        <w:t>The Museum of the History of Science is one of the four museums of the University of Oxford which include the Ashmolean, The University Museum of Natural History, and the Pitt Rivers Museum. The Museum occupies the Old Ashmolean Building in Broad Street which was the original home of the Ashmolean Museum as it was founded in 1683, the first purpose-built museum in the world. The Museum now houses an outstanding and unique collection of objects related to the history of science, notably the largest collections in the world of astrolabes and sundials, and other material dating from the medieval period through to the early 20</w:t>
      </w:r>
      <w:r w:rsidRPr="00044C31">
        <w:rPr>
          <w:b w:val="0"/>
          <w:sz w:val="22"/>
          <w:szCs w:val="22"/>
          <w:vertAlign w:val="superscript"/>
        </w:rPr>
        <w:t>th</w:t>
      </w:r>
      <w:r w:rsidRPr="00044C31">
        <w:rPr>
          <w:b w:val="0"/>
          <w:sz w:val="22"/>
          <w:szCs w:val="22"/>
        </w:rPr>
        <w:t>-century. It is a national and international centre for excellence for research and teaching in the material culture of science, and the interpretation of its collection is supported by a lively programme of exhibitions and public events for a range of audiences</w:t>
      </w:r>
      <w:r w:rsidR="00044C31" w:rsidRPr="00044C31">
        <w:rPr>
          <w:b w:val="0"/>
          <w:sz w:val="22"/>
          <w:szCs w:val="22"/>
        </w:rPr>
        <w:t>.</w:t>
      </w:r>
    </w:p>
    <w:p w:rsidR="004810BC" w:rsidRPr="00044C31" w:rsidRDefault="004810BC" w:rsidP="008B5864">
      <w:pPr>
        <w:pStyle w:val="Heading2"/>
        <w:spacing w:before="0"/>
        <w:rPr>
          <w:b w:val="0"/>
          <w:sz w:val="22"/>
          <w:szCs w:val="22"/>
        </w:rPr>
      </w:pPr>
      <w:r w:rsidRPr="00044C31">
        <w:rPr>
          <w:b w:val="0"/>
          <w:sz w:val="22"/>
          <w:szCs w:val="22"/>
        </w:rPr>
        <w:t xml:space="preserve">For more information please visit: </w:t>
      </w:r>
      <w:r w:rsidR="00044C31" w:rsidRPr="00044C31">
        <w:rPr>
          <w:b w:val="0"/>
          <w:sz w:val="22"/>
          <w:szCs w:val="22"/>
        </w:rPr>
        <w:t>www.ox.ac.uk</w:t>
      </w:r>
    </w:p>
    <w:p w:rsidR="00750A98" w:rsidRPr="00044C31" w:rsidRDefault="00750A98" w:rsidP="004810BC">
      <w:pPr>
        <w:rPr>
          <w:rFonts w:cs="Arial"/>
          <w:szCs w:val="22"/>
        </w:rPr>
      </w:pPr>
    </w:p>
    <w:p w:rsidR="004810BC" w:rsidRPr="00044C31" w:rsidRDefault="002E7B97" w:rsidP="00750A98">
      <w:pPr>
        <w:pStyle w:val="Heading2"/>
        <w:spacing w:before="0" w:after="0"/>
        <w:rPr>
          <w:sz w:val="22"/>
          <w:szCs w:val="22"/>
        </w:rPr>
      </w:pPr>
      <w:r w:rsidRPr="00044C31">
        <w:rPr>
          <w:b w:val="0"/>
          <w:bCs w:val="0"/>
          <w:sz w:val="22"/>
          <w:szCs w:val="22"/>
        </w:rPr>
        <w:t xml:space="preserve">The University of Oxford is a member of the </w:t>
      </w:r>
      <w:hyperlink r:id="rId13" w:history="1">
        <w:r w:rsidRPr="00044C31">
          <w:rPr>
            <w:rStyle w:val="Hyperlink"/>
            <w:rFonts w:cs="Arial"/>
            <w:b w:val="0"/>
            <w:bCs w:val="0"/>
            <w:sz w:val="22"/>
            <w:szCs w:val="22"/>
          </w:rPr>
          <w:t>Athena SWAN Charter</w:t>
        </w:r>
      </w:hyperlink>
      <w:r w:rsidRPr="00044C31">
        <w:rPr>
          <w:b w:val="0"/>
          <w:bCs w:val="0"/>
          <w:sz w:val="22"/>
          <w:szCs w:val="22"/>
        </w:rPr>
        <w:t xml:space="preserve"> and holds an institutional Bronze Athena SWAN award. </w:t>
      </w:r>
    </w:p>
    <w:p w:rsidR="00044C31" w:rsidRPr="00044C31" w:rsidRDefault="00522E85" w:rsidP="00044C31">
      <w:pPr>
        <w:rPr>
          <w:rFonts w:cs="Arial"/>
          <w:b/>
          <w:szCs w:val="22"/>
        </w:rPr>
      </w:pPr>
      <w:r w:rsidRPr="00044C31">
        <w:rPr>
          <w:rFonts w:cs="Arial"/>
          <w:szCs w:val="22"/>
        </w:rPr>
        <w:br w:type="page"/>
      </w:r>
      <w:r w:rsidR="00044C31" w:rsidRPr="00044C31">
        <w:rPr>
          <w:rFonts w:cs="Arial"/>
          <w:b/>
          <w:szCs w:val="22"/>
        </w:rPr>
        <w:lastRenderedPageBreak/>
        <w:t>Job description</w:t>
      </w:r>
    </w:p>
    <w:p w:rsidR="00044C31" w:rsidRPr="00044C31" w:rsidRDefault="00044C31" w:rsidP="00044C31">
      <w:pPr>
        <w:rPr>
          <w:rFonts w:cs="Arial"/>
          <w:szCs w:val="22"/>
        </w:rPr>
      </w:pPr>
    </w:p>
    <w:p w:rsidR="00044C31" w:rsidRPr="00044C31" w:rsidRDefault="00044C31" w:rsidP="00044C31">
      <w:pPr>
        <w:rPr>
          <w:rFonts w:cs="Arial"/>
          <w:szCs w:val="22"/>
        </w:rPr>
      </w:pPr>
      <w:r w:rsidRPr="00044C31">
        <w:rPr>
          <w:rFonts w:cs="Arial"/>
          <w:szCs w:val="22"/>
        </w:rPr>
        <w:t xml:space="preserve">This role plays a key part in devising and communicating the Museum’s public programme. The postholder will create and maintain an attractive programme of events and communications for existing audiences, while also successfully engaging new audiences. </w:t>
      </w:r>
    </w:p>
    <w:p w:rsidR="00044C31" w:rsidRPr="00044C31" w:rsidRDefault="00044C31" w:rsidP="00044C31">
      <w:pPr>
        <w:rPr>
          <w:rFonts w:cs="Arial"/>
          <w:szCs w:val="22"/>
        </w:rPr>
      </w:pPr>
    </w:p>
    <w:p w:rsidR="00044C31" w:rsidRDefault="00044C31" w:rsidP="00044C31">
      <w:pPr>
        <w:rPr>
          <w:rFonts w:cs="Arial"/>
          <w:szCs w:val="22"/>
        </w:rPr>
      </w:pPr>
      <w:r w:rsidRPr="00044C31">
        <w:rPr>
          <w:rFonts w:cs="Arial"/>
          <w:szCs w:val="22"/>
        </w:rPr>
        <w:t>The post reports to the Director.</w:t>
      </w:r>
    </w:p>
    <w:p w:rsidR="00732361" w:rsidRDefault="00732361" w:rsidP="00044C31">
      <w:pPr>
        <w:rPr>
          <w:rFonts w:cs="Arial"/>
          <w:szCs w:val="22"/>
        </w:rPr>
      </w:pPr>
    </w:p>
    <w:p w:rsidR="00732361" w:rsidRPr="00044C31" w:rsidRDefault="00732361" w:rsidP="00044C31">
      <w:pPr>
        <w:rPr>
          <w:rFonts w:cs="Arial"/>
          <w:szCs w:val="22"/>
        </w:rPr>
      </w:pPr>
      <w:r>
        <w:rPr>
          <w:rFonts w:cs="Arial"/>
          <w:szCs w:val="22"/>
        </w:rPr>
        <w:t xml:space="preserve">The post is funded by Arts Council England through the Oxford University Museums Partnership. This funding is secured until March 2018 and the post is therefore advertised as fixed term until then. </w:t>
      </w:r>
    </w:p>
    <w:p w:rsidR="00044C31" w:rsidRPr="00044C31" w:rsidRDefault="00044C31" w:rsidP="00044C31">
      <w:pPr>
        <w:pStyle w:val="Heading1"/>
        <w:rPr>
          <w:rFonts w:cs="Arial"/>
          <w:sz w:val="22"/>
          <w:szCs w:val="22"/>
        </w:rPr>
      </w:pPr>
      <w:r w:rsidRPr="00044C31">
        <w:rPr>
          <w:rFonts w:cs="Arial"/>
          <w:sz w:val="22"/>
          <w:szCs w:val="22"/>
        </w:rPr>
        <w:t xml:space="preserve">Responsibilities/duties </w:t>
      </w:r>
    </w:p>
    <w:p w:rsidR="00044C31" w:rsidRPr="00044C31" w:rsidRDefault="00044C31" w:rsidP="00044C31">
      <w:pPr>
        <w:rPr>
          <w:rFonts w:cs="Arial"/>
          <w:szCs w:val="22"/>
        </w:rPr>
      </w:pPr>
    </w:p>
    <w:p w:rsidR="00044C31" w:rsidRPr="00044C31" w:rsidRDefault="00044C31" w:rsidP="00044C31">
      <w:pPr>
        <w:rPr>
          <w:rFonts w:cs="Arial"/>
          <w:szCs w:val="22"/>
        </w:rPr>
      </w:pPr>
      <w:r w:rsidRPr="00044C31">
        <w:rPr>
          <w:rFonts w:cs="Arial"/>
          <w:szCs w:val="22"/>
        </w:rPr>
        <w:t>Programme and events:</w:t>
      </w:r>
    </w:p>
    <w:p w:rsidR="00044C31" w:rsidRPr="00044C31" w:rsidRDefault="00044C31" w:rsidP="00896FC7">
      <w:pPr>
        <w:pStyle w:val="ListParagraph"/>
        <w:numPr>
          <w:ilvl w:val="0"/>
          <w:numId w:val="2"/>
        </w:numPr>
        <w:tabs>
          <w:tab w:val="clear" w:pos="576"/>
          <w:tab w:val="clear" w:pos="1152"/>
          <w:tab w:val="clear" w:pos="1728"/>
          <w:tab w:val="clear" w:pos="5760"/>
        </w:tabs>
        <w:suppressAutoHyphens w:val="0"/>
        <w:spacing w:line="240" w:lineRule="auto"/>
        <w:jc w:val="left"/>
        <w:rPr>
          <w:rFonts w:cs="Arial"/>
          <w:szCs w:val="22"/>
        </w:rPr>
      </w:pPr>
      <w:r w:rsidRPr="00044C31">
        <w:rPr>
          <w:rFonts w:cs="Arial"/>
          <w:szCs w:val="22"/>
        </w:rPr>
        <w:t>identifying and suggesting ideas for events</w:t>
      </w:r>
    </w:p>
    <w:p w:rsidR="00044C31" w:rsidRPr="00044C31" w:rsidRDefault="00044C31" w:rsidP="00896FC7">
      <w:pPr>
        <w:pStyle w:val="ListParagraph"/>
        <w:numPr>
          <w:ilvl w:val="0"/>
          <w:numId w:val="2"/>
        </w:numPr>
        <w:tabs>
          <w:tab w:val="clear" w:pos="576"/>
          <w:tab w:val="clear" w:pos="1152"/>
          <w:tab w:val="clear" w:pos="1728"/>
          <w:tab w:val="clear" w:pos="5760"/>
        </w:tabs>
        <w:suppressAutoHyphens w:val="0"/>
        <w:spacing w:line="240" w:lineRule="auto"/>
        <w:jc w:val="left"/>
        <w:rPr>
          <w:rFonts w:cs="Arial"/>
          <w:szCs w:val="22"/>
        </w:rPr>
      </w:pPr>
      <w:r w:rsidRPr="00044C31">
        <w:rPr>
          <w:rFonts w:cs="Arial"/>
          <w:szCs w:val="22"/>
        </w:rPr>
        <w:t>scheduling, assembling and writing copy for the programme</w:t>
      </w:r>
    </w:p>
    <w:p w:rsidR="00044C31" w:rsidRPr="00044C31" w:rsidRDefault="00044C31" w:rsidP="00896FC7">
      <w:pPr>
        <w:pStyle w:val="ListParagraph"/>
        <w:numPr>
          <w:ilvl w:val="0"/>
          <w:numId w:val="2"/>
        </w:numPr>
        <w:tabs>
          <w:tab w:val="clear" w:pos="576"/>
          <w:tab w:val="clear" w:pos="1152"/>
          <w:tab w:val="clear" w:pos="1728"/>
          <w:tab w:val="clear" w:pos="5760"/>
        </w:tabs>
        <w:suppressAutoHyphens w:val="0"/>
        <w:spacing w:line="240" w:lineRule="auto"/>
        <w:jc w:val="left"/>
        <w:rPr>
          <w:rFonts w:cs="Arial"/>
          <w:szCs w:val="22"/>
        </w:rPr>
      </w:pPr>
      <w:r w:rsidRPr="00044C31">
        <w:rPr>
          <w:rFonts w:cs="Arial"/>
          <w:szCs w:val="22"/>
        </w:rPr>
        <w:t>ensuring distribution of programme and publicity material</w:t>
      </w:r>
    </w:p>
    <w:p w:rsidR="00044C31" w:rsidRPr="00044C31" w:rsidRDefault="00044C31" w:rsidP="00896FC7">
      <w:pPr>
        <w:pStyle w:val="ListParagraph"/>
        <w:numPr>
          <w:ilvl w:val="0"/>
          <w:numId w:val="2"/>
        </w:numPr>
        <w:tabs>
          <w:tab w:val="clear" w:pos="576"/>
          <w:tab w:val="clear" w:pos="1152"/>
          <w:tab w:val="clear" w:pos="1728"/>
          <w:tab w:val="clear" w:pos="5760"/>
        </w:tabs>
        <w:suppressAutoHyphens w:val="0"/>
        <w:spacing w:line="240" w:lineRule="auto"/>
        <w:jc w:val="left"/>
        <w:rPr>
          <w:rFonts w:cs="Arial"/>
          <w:szCs w:val="22"/>
        </w:rPr>
      </w:pPr>
      <w:r w:rsidRPr="00044C31">
        <w:rPr>
          <w:rFonts w:cs="Arial"/>
          <w:szCs w:val="22"/>
        </w:rPr>
        <w:t>co-ordinating event delivery with other staff, event leaders, contributors and volunteers</w:t>
      </w:r>
    </w:p>
    <w:p w:rsidR="00044C31" w:rsidRPr="00044C31" w:rsidRDefault="00044C31" w:rsidP="00896FC7">
      <w:pPr>
        <w:pStyle w:val="ListParagraph"/>
        <w:numPr>
          <w:ilvl w:val="0"/>
          <w:numId w:val="2"/>
        </w:numPr>
        <w:tabs>
          <w:tab w:val="clear" w:pos="576"/>
          <w:tab w:val="clear" w:pos="1152"/>
          <w:tab w:val="clear" w:pos="1728"/>
          <w:tab w:val="clear" w:pos="5760"/>
        </w:tabs>
        <w:suppressAutoHyphens w:val="0"/>
        <w:spacing w:line="240" w:lineRule="auto"/>
        <w:jc w:val="left"/>
        <w:rPr>
          <w:rFonts w:cs="Arial"/>
          <w:szCs w:val="22"/>
        </w:rPr>
      </w:pPr>
      <w:r w:rsidRPr="00044C31">
        <w:rPr>
          <w:rFonts w:cs="Arial"/>
          <w:szCs w:val="22"/>
        </w:rPr>
        <w:t>assisting at events</w:t>
      </w:r>
    </w:p>
    <w:p w:rsidR="00044C31" w:rsidRPr="00044C31" w:rsidRDefault="00044C31" w:rsidP="00896FC7">
      <w:pPr>
        <w:pStyle w:val="ListParagraph"/>
        <w:numPr>
          <w:ilvl w:val="0"/>
          <w:numId w:val="2"/>
        </w:numPr>
        <w:tabs>
          <w:tab w:val="clear" w:pos="576"/>
          <w:tab w:val="clear" w:pos="1152"/>
          <w:tab w:val="clear" w:pos="1728"/>
          <w:tab w:val="clear" w:pos="5760"/>
        </w:tabs>
        <w:suppressAutoHyphens w:val="0"/>
        <w:spacing w:line="240" w:lineRule="auto"/>
        <w:jc w:val="left"/>
        <w:rPr>
          <w:rFonts w:cs="Arial"/>
          <w:szCs w:val="22"/>
        </w:rPr>
      </w:pPr>
      <w:r w:rsidRPr="00044C31">
        <w:rPr>
          <w:rFonts w:cs="Arial"/>
          <w:szCs w:val="22"/>
        </w:rPr>
        <w:t>acting as a point of contact for independent group visits</w:t>
      </w:r>
    </w:p>
    <w:p w:rsidR="00044C31" w:rsidRPr="00044C31" w:rsidRDefault="00044C31" w:rsidP="00044C31">
      <w:pPr>
        <w:rPr>
          <w:rFonts w:cs="Arial"/>
          <w:szCs w:val="22"/>
        </w:rPr>
      </w:pPr>
    </w:p>
    <w:p w:rsidR="00044C31" w:rsidRPr="00044C31" w:rsidRDefault="00044C31" w:rsidP="00044C31">
      <w:pPr>
        <w:rPr>
          <w:rFonts w:cs="Arial"/>
          <w:szCs w:val="22"/>
        </w:rPr>
      </w:pPr>
      <w:r w:rsidRPr="00044C31">
        <w:rPr>
          <w:rFonts w:cs="Arial"/>
          <w:szCs w:val="22"/>
        </w:rPr>
        <w:t>Communications:</w:t>
      </w:r>
    </w:p>
    <w:p w:rsidR="00044C31" w:rsidRPr="00044C31" w:rsidRDefault="00044C31" w:rsidP="00896FC7">
      <w:pPr>
        <w:pStyle w:val="ListParagraph"/>
        <w:numPr>
          <w:ilvl w:val="0"/>
          <w:numId w:val="3"/>
        </w:numPr>
        <w:tabs>
          <w:tab w:val="clear" w:pos="576"/>
          <w:tab w:val="clear" w:pos="1152"/>
          <w:tab w:val="clear" w:pos="1728"/>
          <w:tab w:val="clear" w:pos="5760"/>
        </w:tabs>
        <w:suppressAutoHyphens w:val="0"/>
        <w:spacing w:line="240" w:lineRule="auto"/>
        <w:jc w:val="left"/>
        <w:rPr>
          <w:rFonts w:cs="Arial"/>
          <w:szCs w:val="22"/>
        </w:rPr>
      </w:pPr>
      <w:r w:rsidRPr="00044C31">
        <w:rPr>
          <w:rFonts w:cs="Arial"/>
          <w:szCs w:val="22"/>
        </w:rPr>
        <w:t>editing the Museum’s main blog</w:t>
      </w:r>
    </w:p>
    <w:p w:rsidR="00044C31" w:rsidRPr="00044C31" w:rsidRDefault="00044C31" w:rsidP="00896FC7">
      <w:pPr>
        <w:pStyle w:val="ListParagraph"/>
        <w:numPr>
          <w:ilvl w:val="0"/>
          <w:numId w:val="3"/>
        </w:numPr>
        <w:tabs>
          <w:tab w:val="clear" w:pos="576"/>
          <w:tab w:val="clear" w:pos="1152"/>
          <w:tab w:val="clear" w:pos="1728"/>
          <w:tab w:val="clear" w:pos="5760"/>
        </w:tabs>
        <w:suppressAutoHyphens w:val="0"/>
        <w:spacing w:line="240" w:lineRule="auto"/>
        <w:jc w:val="left"/>
        <w:rPr>
          <w:rFonts w:cs="Arial"/>
          <w:szCs w:val="22"/>
        </w:rPr>
      </w:pPr>
      <w:r w:rsidRPr="00044C31">
        <w:rPr>
          <w:rFonts w:cs="Arial"/>
          <w:szCs w:val="22"/>
        </w:rPr>
        <w:t>co-ordinating the Museum’s Twitter, Facebook and Instagram accounts</w:t>
      </w:r>
    </w:p>
    <w:p w:rsidR="00044C31" w:rsidRPr="00044C31" w:rsidRDefault="00044C31" w:rsidP="00896FC7">
      <w:pPr>
        <w:pStyle w:val="ListParagraph"/>
        <w:numPr>
          <w:ilvl w:val="0"/>
          <w:numId w:val="3"/>
        </w:numPr>
        <w:tabs>
          <w:tab w:val="clear" w:pos="576"/>
          <w:tab w:val="clear" w:pos="1152"/>
          <w:tab w:val="clear" w:pos="1728"/>
          <w:tab w:val="clear" w:pos="5760"/>
        </w:tabs>
        <w:suppressAutoHyphens w:val="0"/>
        <w:spacing w:line="240" w:lineRule="auto"/>
        <w:jc w:val="left"/>
        <w:rPr>
          <w:rFonts w:cs="Arial"/>
          <w:szCs w:val="22"/>
        </w:rPr>
      </w:pPr>
      <w:r w:rsidRPr="00044C31">
        <w:rPr>
          <w:rFonts w:cs="Arial"/>
          <w:szCs w:val="22"/>
        </w:rPr>
        <w:t>preparing, editing, and sending the monthly email newsletter</w:t>
      </w:r>
    </w:p>
    <w:p w:rsidR="00044C31" w:rsidRPr="00044C31" w:rsidRDefault="00044C31" w:rsidP="00896FC7">
      <w:pPr>
        <w:pStyle w:val="ListParagraph"/>
        <w:numPr>
          <w:ilvl w:val="0"/>
          <w:numId w:val="3"/>
        </w:numPr>
        <w:tabs>
          <w:tab w:val="clear" w:pos="576"/>
          <w:tab w:val="clear" w:pos="1152"/>
          <w:tab w:val="clear" w:pos="1728"/>
          <w:tab w:val="clear" w:pos="5760"/>
        </w:tabs>
        <w:suppressAutoHyphens w:val="0"/>
        <w:spacing w:line="240" w:lineRule="auto"/>
        <w:jc w:val="left"/>
        <w:rPr>
          <w:rFonts w:cs="Arial"/>
          <w:szCs w:val="22"/>
        </w:rPr>
      </w:pPr>
      <w:r w:rsidRPr="00044C31">
        <w:rPr>
          <w:rFonts w:cs="Arial"/>
          <w:szCs w:val="22"/>
        </w:rPr>
        <w:t>managing event listings on the MHS website as well as on external sites</w:t>
      </w:r>
    </w:p>
    <w:p w:rsidR="00044C31" w:rsidRPr="00044C31" w:rsidRDefault="00044C31" w:rsidP="00896FC7">
      <w:pPr>
        <w:pStyle w:val="ListParagraph"/>
        <w:numPr>
          <w:ilvl w:val="0"/>
          <w:numId w:val="3"/>
        </w:numPr>
        <w:tabs>
          <w:tab w:val="clear" w:pos="576"/>
          <w:tab w:val="clear" w:pos="1152"/>
          <w:tab w:val="clear" w:pos="1728"/>
          <w:tab w:val="clear" w:pos="5760"/>
        </w:tabs>
        <w:suppressAutoHyphens w:val="0"/>
        <w:spacing w:line="240" w:lineRule="auto"/>
        <w:jc w:val="left"/>
        <w:rPr>
          <w:rFonts w:cs="Arial"/>
          <w:szCs w:val="22"/>
        </w:rPr>
      </w:pPr>
      <w:r w:rsidRPr="00044C31">
        <w:rPr>
          <w:rFonts w:cs="Arial"/>
          <w:szCs w:val="22"/>
        </w:rPr>
        <w:t>managing other aspects of the Museum’s public profile and branding such as email signatures and public signage</w:t>
      </w:r>
    </w:p>
    <w:p w:rsidR="00044C31" w:rsidRPr="00044C31" w:rsidRDefault="00044C31" w:rsidP="00044C31">
      <w:pPr>
        <w:rPr>
          <w:rFonts w:cs="Arial"/>
          <w:szCs w:val="22"/>
        </w:rPr>
      </w:pPr>
    </w:p>
    <w:p w:rsidR="00044C31" w:rsidRPr="00044C31" w:rsidRDefault="00044C31" w:rsidP="00044C31">
      <w:pPr>
        <w:rPr>
          <w:rFonts w:cs="Arial"/>
          <w:szCs w:val="22"/>
        </w:rPr>
      </w:pPr>
      <w:r w:rsidRPr="00044C31">
        <w:rPr>
          <w:rFonts w:cs="Arial"/>
          <w:szCs w:val="22"/>
        </w:rPr>
        <w:t>Press and media relations:</w:t>
      </w:r>
    </w:p>
    <w:p w:rsidR="00044C31" w:rsidRPr="00044C31" w:rsidRDefault="00044C31" w:rsidP="00896FC7">
      <w:pPr>
        <w:pStyle w:val="ListParagraph"/>
        <w:numPr>
          <w:ilvl w:val="0"/>
          <w:numId w:val="4"/>
        </w:numPr>
        <w:tabs>
          <w:tab w:val="clear" w:pos="576"/>
          <w:tab w:val="clear" w:pos="1152"/>
          <w:tab w:val="clear" w:pos="1728"/>
          <w:tab w:val="clear" w:pos="5760"/>
        </w:tabs>
        <w:suppressAutoHyphens w:val="0"/>
        <w:spacing w:line="240" w:lineRule="auto"/>
        <w:jc w:val="left"/>
        <w:rPr>
          <w:rFonts w:cs="Arial"/>
          <w:szCs w:val="22"/>
        </w:rPr>
      </w:pPr>
      <w:r w:rsidRPr="00044C31">
        <w:rPr>
          <w:rFonts w:cs="Arial"/>
          <w:szCs w:val="22"/>
        </w:rPr>
        <w:t>fielding press enquiries and organising press photographers</w:t>
      </w:r>
    </w:p>
    <w:p w:rsidR="00044C31" w:rsidRPr="00044C31" w:rsidRDefault="00044C31" w:rsidP="00896FC7">
      <w:pPr>
        <w:pStyle w:val="ListParagraph"/>
        <w:numPr>
          <w:ilvl w:val="0"/>
          <w:numId w:val="4"/>
        </w:numPr>
        <w:tabs>
          <w:tab w:val="clear" w:pos="576"/>
          <w:tab w:val="clear" w:pos="1152"/>
          <w:tab w:val="clear" w:pos="1728"/>
          <w:tab w:val="clear" w:pos="5760"/>
        </w:tabs>
        <w:suppressAutoHyphens w:val="0"/>
        <w:spacing w:line="240" w:lineRule="auto"/>
        <w:jc w:val="left"/>
        <w:rPr>
          <w:rFonts w:cs="Arial"/>
          <w:szCs w:val="22"/>
        </w:rPr>
      </w:pPr>
      <w:r w:rsidRPr="00044C31">
        <w:rPr>
          <w:rFonts w:cs="Arial"/>
          <w:szCs w:val="22"/>
        </w:rPr>
        <w:t>writing and distributing press releases</w:t>
      </w:r>
    </w:p>
    <w:p w:rsidR="00044C31" w:rsidRPr="00044C31" w:rsidRDefault="00044C31" w:rsidP="00044C31">
      <w:pPr>
        <w:rPr>
          <w:rFonts w:cs="Arial"/>
          <w:szCs w:val="22"/>
        </w:rPr>
      </w:pPr>
    </w:p>
    <w:p w:rsidR="00044C31" w:rsidRPr="00044C31" w:rsidRDefault="00044C31" w:rsidP="00044C31">
      <w:pPr>
        <w:rPr>
          <w:rFonts w:cs="Arial"/>
          <w:szCs w:val="22"/>
        </w:rPr>
      </w:pPr>
      <w:r w:rsidRPr="00044C31">
        <w:rPr>
          <w:rFonts w:cs="Arial"/>
          <w:szCs w:val="22"/>
        </w:rPr>
        <w:t>Liaison and advocacy:</w:t>
      </w:r>
    </w:p>
    <w:p w:rsidR="00044C31" w:rsidRPr="00044C31" w:rsidRDefault="00044C31" w:rsidP="00896FC7">
      <w:pPr>
        <w:pStyle w:val="ListParagraph"/>
        <w:numPr>
          <w:ilvl w:val="0"/>
          <w:numId w:val="7"/>
        </w:numPr>
        <w:tabs>
          <w:tab w:val="clear" w:pos="576"/>
          <w:tab w:val="clear" w:pos="1152"/>
          <w:tab w:val="clear" w:pos="1728"/>
          <w:tab w:val="clear" w:pos="5760"/>
        </w:tabs>
        <w:suppressAutoHyphens w:val="0"/>
        <w:spacing w:line="240" w:lineRule="auto"/>
        <w:jc w:val="left"/>
        <w:rPr>
          <w:rFonts w:cs="Arial"/>
          <w:szCs w:val="22"/>
        </w:rPr>
      </w:pPr>
      <w:r w:rsidRPr="00044C31">
        <w:rPr>
          <w:rFonts w:cs="Arial"/>
          <w:szCs w:val="22"/>
        </w:rPr>
        <w:t>working with communications officers across the University, city and region</w:t>
      </w:r>
    </w:p>
    <w:p w:rsidR="00044C31" w:rsidRPr="00044C31" w:rsidRDefault="00044C31" w:rsidP="00896FC7">
      <w:pPr>
        <w:pStyle w:val="ListParagraph"/>
        <w:numPr>
          <w:ilvl w:val="0"/>
          <w:numId w:val="7"/>
        </w:numPr>
        <w:tabs>
          <w:tab w:val="clear" w:pos="576"/>
          <w:tab w:val="clear" w:pos="1152"/>
          <w:tab w:val="clear" w:pos="1728"/>
          <w:tab w:val="clear" w:pos="5760"/>
        </w:tabs>
        <w:suppressAutoHyphens w:val="0"/>
        <w:spacing w:line="240" w:lineRule="auto"/>
        <w:jc w:val="left"/>
        <w:rPr>
          <w:rFonts w:cs="Arial"/>
          <w:szCs w:val="22"/>
        </w:rPr>
      </w:pPr>
      <w:r w:rsidRPr="00044C31">
        <w:rPr>
          <w:rFonts w:cs="Arial"/>
          <w:szCs w:val="22"/>
        </w:rPr>
        <w:t>liaising with University departments</w:t>
      </w:r>
    </w:p>
    <w:p w:rsidR="00044C31" w:rsidRPr="00044C31" w:rsidRDefault="00044C31" w:rsidP="00896FC7">
      <w:pPr>
        <w:pStyle w:val="ListParagraph"/>
        <w:numPr>
          <w:ilvl w:val="0"/>
          <w:numId w:val="7"/>
        </w:numPr>
        <w:tabs>
          <w:tab w:val="clear" w:pos="576"/>
          <w:tab w:val="clear" w:pos="1152"/>
          <w:tab w:val="clear" w:pos="1728"/>
          <w:tab w:val="clear" w:pos="5760"/>
        </w:tabs>
        <w:suppressAutoHyphens w:val="0"/>
        <w:spacing w:line="240" w:lineRule="auto"/>
        <w:jc w:val="left"/>
        <w:rPr>
          <w:rFonts w:cs="Arial"/>
          <w:szCs w:val="22"/>
        </w:rPr>
      </w:pPr>
      <w:r w:rsidRPr="00044C31">
        <w:rPr>
          <w:rFonts w:cs="Arial"/>
          <w:szCs w:val="22"/>
        </w:rPr>
        <w:t>establishing and managing collaborations with external parties</w:t>
      </w:r>
    </w:p>
    <w:p w:rsidR="00044C31" w:rsidRPr="00044C31" w:rsidRDefault="00044C31" w:rsidP="00044C31">
      <w:pPr>
        <w:rPr>
          <w:rFonts w:cs="Arial"/>
          <w:szCs w:val="22"/>
        </w:rPr>
      </w:pPr>
    </w:p>
    <w:p w:rsidR="00044C31" w:rsidRPr="00044C31" w:rsidRDefault="00044C31" w:rsidP="00044C31">
      <w:pPr>
        <w:rPr>
          <w:rFonts w:cs="Arial"/>
          <w:szCs w:val="22"/>
        </w:rPr>
      </w:pPr>
      <w:r w:rsidRPr="00044C31">
        <w:rPr>
          <w:rFonts w:cs="Arial"/>
          <w:szCs w:val="22"/>
        </w:rPr>
        <w:t>Digital production:</w:t>
      </w:r>
    </w:p>
    <w:p w:rsidR="00044C31" w:rsidRPr="00044C31" w:rsidRDefault="00044C31" w:rsidP="00896FC7">
      <w:pPr>
        <w:pStyle w:val="ListParagraph"/>
        <w:numPr>
          <w:ilvl w:val="0"/>
          <w:numId w:val="7"/>
        </w:numPr>
        <w:tabs>
          <w:tab w:val="clear" w:pos="576"/>
          <w:tab w:val="clear" w:pos="1152"/>
          <w:tab w:val="clear" w:pos="1728"/>
          <w:tab w:val="clear" w:pos="5760"/>
        </w:tabs>
        <w:suppressAutoHyphens w:val="0"/>
        <w:spacing w:line="240" w:lineRule="auto"/>
        <w:jc w:val="left"/>
        <w:rPr>
          <w:rFonts w:cs="Arial"/>
          <w:szCs w:val="22"/>
        </w:rPr>
      </w:pPr>
      <w:r w:rsidRPr="00044C31">
        <w:rPr>
          <w:rFonts w:cs="Arial"/>
          <w:szCs w:val="22"/>
        </w:rPr>
        <w:t>sourcing, preparation and editing of images and other media where necessary, including occasional photography</w:t>
      </w:r>
    </w:p>
    <w:p w:rsidR="00044C31" w:rsidRPr="00044C31" w:rsidRDefault="00044C31" w:rsidP="00896FC7">
      <w:pPr>
        <w:pStyle w:val="ListParagraph"/>
        <w:numPr>
          <w:ilvl w:val="0"/>
          <w:numId w:val="7"/>
        </w:numPr>
        <w:tabs>
          <w:tab w:val="clear" w:pos="576"/>
          <w:tab w:val="clear" w:pos="1152"/>
          <w:tab w:val="clear" w:pos="1728"/>
          <w:tab w:val="clear" w:pos="5760"/>
        </w:tabs>
        <w:suppressAutoHyphens w:val="0"/>
        <w:spacing w:line="240" w:lineRule="auto"/>
        <w:jc w:val="left"/>
        <w:rPr>
          <w:rFonts w:cs="Arial"/>
          <w:szCs w:val="22"/>
        </w:rPr>
      </w:pPr>
      <w:r w:rsidRPr="00044C31">
        <w:rPr>
          <w:rFonts w:cs="Arial"/>
          <w:szCs w:val="22"/>
        </w:rPr>
        <w:t>liaison with commercial filming requests and hire</w:t>
      </w:r>
    </w:p>
    <w:p w:rsidR="00044C31" w:rsidRPr="00044C31" w:rsidRDefault="00044C31" w:rsidP="00896FC7">
      <w:pPr>
        <w:pStyle w:val="ListParagraph"/>
        <w:numPr>
          <w:ilvl w:val="0"/>
          <w:numId w:val="7"/>
        </w:numPr>
        <w:tabs>
          <w:tab w:val="clear" w:pos="576"/>
          <w:tab w:val="clear" w:pos="1152"/>
          <w:tab w:val="clear" w:pos="1728"/>
          <w:tab w:val="clear" w:pos="5760"/>
        </w:tabs>
        <w:suppressAutoHyphens w:val="0"/>
        <w:spacing w:line="240" w:lineRule="auto"/>
        <w:jc w:val="left"/>
        <w:rPr>
          <w:rFonts w:cs="Arial"/>
          <w:szCs w:val="22"/>
        </w:rPr>
      </w:pPr>
      <w:r w:rsidRPr="00044C31">
        <w:rPr>
          <w:rFonts w:cs="Arial"/>
          <w:szCs w:val="22"/>
        </w:rPr>
        <w:t>contributing to digital projects</w:t>
      </w:r>
    </w:p>
    <w:p w:rsidR="00044C31" w:rsidRPr="00044C31" w:rsidRDefault="00044C31" w:rsidP="00044C31">
      <w:pPr>
        <w:rPr>
          <w:rFonts w:cs="Arial"/>
          <w:szCs w:val="22"/>
        </w:rPr>
      </w:pPr>
    </w:p>
    <w:p w:rsidR="00044C31" w:rsidRPr="00044C31" w:rsidRDefault="00044C31" w:rsidP="00044C31">
      <w:pPr>
        <w:rPr>
          <w:rFonts w:cs="Arial"/>
          <w:szCs w:val="22"/>
        </w:rPr>
      </w:pPr>
      <w:r w:rsidRPr="00044C31">
        <w:rPr>
          <w:rFonts w:cs="Arial"/>
          <w:szCs w:val="22"/>
        </w:rPr>
        <w:t>Feedback and monitoring:</w:t>
      </w:r>
    </w:p>
    <w:p w:rsidR="00044C31" w:rsidRPr="00044C31" w:rsidRDefault="00044C31" w:rsidP="00896FC7">
      <w:pPr>
        <w:pStyle w:val="ListParagraph"/>
        <w:numPr>
          <w:ilvl w:val="0"/>
          <w:numId w:val="5"/>
        </w:numPr>
        <w:tabs>
          <w:tab w:val="clear" w:pos="576"/>
          <w:tab w:val="clear" w:pos="1152"/>
          <w:tab w:val="clear" w:pos="1728"/>
          <w:tab w:val="clear" w:pos="5760"/>
        </w:tabs>
        <w:suppressAutoHyphens w:val="0"/>
        <w:spacing w:line="240" w:lineRule="auto"/>
        <w:jc w:val="left"/>
        <w:rPr>
          <w:rFonts w:cs="Arial"/>
          <w:szCs w:val="22"/>
        </w:rPr>
      </w:pPr>
      <w:r w:rsidRPr="00044C31">
        <w:rPr>
          <w:rFonts w:cs="Arial"/>
          <w:szCs w:val="22"/>
        </w:rPr>
        <w:t xml:space="preserve">collate and interpret survey results </w:t>
      </w:r>
    </w:p>
    <w:p w:rsidR="00044C31" w:rsidRPr="00044C31" w:rsidRDefault="00044C31" w:rsidP="00896FC7">
      <w:pPr>
        <w:pStyle w:val="ListParagraph"/>
        <w:numPr>
          <w:ilvl w:val="0"/>
          <w:numId w:val="5"/>
        </w:numPr>
        <w:tabs>
          <w:tab w:val="clear" w:pos="576"/>
          <w:tab w:val="clear" w:pos="1152"/>
          <w:tab w:val="clear" w:pos="1728"/>
          <w:tab w:val="clear" w:pos="5760"/>
        </w:tabs>
        <w:suppressAutoHyphens w:val="0"/>
        <w:spacing w:line="240" w:lineRule="auto"/>
        <w:jc w:val="left"/>
        <w:rPr>
          <w:rFonts w:cs="Arial"/>
          <w:szCs w:val="22"/>
        </w:rPr>
      </w:pPr>
      <w:r w:rsidRPr="00044C31">
        <w:rPr>
          <w:rFonts w:cs="Arial"/>
          <w:szCs w:val="22"/>
        </w:rPr>
        <w:t>monitor and respond to TripAdvisor reviews and comments</w:t>
      </w:r>
    </w:p>
    <w:p w:rsidR="00044C31" w:rsidRPr="00044C31" w:rsidRDefault="00044C31" w:rsidP="00896FC7">
      <w:pPr>
        <w:pStyle w:val="ListParagraph"/>
        <w:numPr>
          <w:ilvl w:val="0"/>
          <w:numId w:val="5"/>
        </w:numPr>
        <w:tabs>
          <w:tab w:val="clear" w:pos="576"/>
          <w:tab w:val="clear" w:pos="1152"/>
          <w:tab w:val="clear" w:pos="1728"/>
          <w:tab w:val="clear" w:pos="5760"/>
        </w:tabs>
        <w:suppressAutoHyphens w:val="0"/>
        <w:spacing w:line="240" w:lineRule="auto"/>
        <w:jc w:val="left"/>
        <w:rPr>
          <w:rFonts w:cs="Arial"/>
          <w:szCs w:val="22"/>
        </w:rPr>
      </w:pPr>
      <w:r w:rsidRPr="00044C31">
        <w:rPr>
          <w:rFonts w:cs="Arial"/>
          <w:szCs w:val="22"/>
        </w:rPr>
        <w:t xml:space="preserve">compile attendance figures for the Museum as a whole as well as for specific events to standards set by a range of stakeholders </w:t>
      </w:r>
    </w:p>
    <w:p w:rsidR="00044C31" w:rsidRPr="00044C31" w:rsidRDefault="00044C31" w:rsidP="00044C31">
      <w:pPr>
        <w:rPr>
          <w:rFonts w:cs="Arial"/>
          <w:szCs w:val="22"/>
        </w:rPr>
      </w:pPr>
    </w:p>
    <w:p w:rsidR="00044C31" w:rsidRPr="00044C31" w:rsidRDefault="00044C31" w:rsidP="00044C31">
      <w:pPr>
        <w:rPr>
          <w:rFonts w:cs="Arial"/>
          <w:szCs w:val="22"/>
        </w:rPr>
      </w:pPr>
      <w:r w:rsidRPr="00044C31">
        <w:rPr>
          <w:rFonts w:cs="Arial"/>
          <w:szCs w:val="22"/>
        </w:rPr>
        <w:lastRenderedPageBreak/>
        <w:t>Complying with museum procedures and taking part in professional development reviews</w:t>
      </w:r>
    </w:p>
    <w:p w:rsidR="00044C31" w:rsidRPr="00044C31" w:rsidRDefault="00044C31" w:rsidP="00044C31">
      <w:pPr>
        <w:rPr>
          <w:rFonts w:cs="Arial"/>
          <w:szCs w:val="22"/>
        </w:rPr>
      </w:pPr>
    </w:p>
    <w:p w:rsidR="00044C31" w:rsidRPr="00044C31" w:rsidRDefault="00044C31" w:rsidP="00044C31">
      <w:pPr>
        <w:rPr>
          <w:rFonts w:cs="Arial"/>
          <w:szCs w:val="22"/>
        </w:rPr>
      </w:pPr>
      <w:r w:rsidRPr="00044C31">
        <w:rPr>
          <w:rFonts w:cs="Arial"/>
          <w:szCs w:val="22"/>
        </w:rPr>
        <w:t xml:space="preserve">Other comparable duties as may be required by the Director </w:t>
      </w:r>
    </w:p>
    <w:p w:rsidR="00044C31" w:rsidRPr="00044C31" w:rsidRDefault="00044C31" w:rsidP="00044C31">
      <w:pPr>
        <w:rPr>
          <w:rFonts w:cs="Arial"/>
          <w:szCs w:val="22"/>
        </w:rPr>
      </w:pPr>
    </w:p>
    <w:p w:rsidR="00044C31" w:rsidRPr="00044C31" w:rsidRDefault="00044C31" w:rsidP="00044C31">
      <w:pPr>
        <w:pStyle w:val="Heading1"/>
        <w:rPr>
          <w:rFonts w:cs="Arial"/>
          <w:sz w:val="22"/>
          <w:szCs w:val="22"/>
        </w:rPr>
      </w:pPr>
      <w:r w:rsidRPr="00044C31">
        <w:rPr>
          <w:rFonts w:cs="Arial"/>
          <w:sz w:val="22"/>
          <w:szCs w:val="22"/>
        </w:rPr>
        <w:t xml:space="preserve">Selection criteria </w:t>
      </w:r>
    </w:p>
    <w:p w:rsidR="00044C31" w:rsidRPr="00044C31" w:rsidRDefault="00044C31" w:rsidP="00044C31">
      <w:pPr>
        <w:pStyle w:val="Heading2"/>
        <w:rPr>
          <w:sz w:val="22"/>
          <w:szCs w:val="22"/>
        </w:rPr>
      </w:pPr>
      <w:r w:rsidRPr="00044C31">
        <w:rPr>
          <w:sz w:val="22"/>
          <w:szCs w:val="22"/>
        </w:rPr>
        <w:t xml:space="preserve">Essential </w:t>
      </w:r>
    </w:p>
    <w:p w:rsidR="00044C31" w:rsidRPr="00044C31" w:rsidRDefault="00044C31" w:rsidP="00044C31">
      <w:pPr>
        <w:rPr>
          <w:rFonts w:cs="Arial"/>
          <w:szCs w:val="22"/>
        </w:rPr>
      </w:pPr>
    </w:p>
    <w:p w:rsidR="00044C31" w:rsidRPr="00044C31" w:rsidRDefault="00044C31" w:rsidP="00896FC7">
      <w:pPr>
        <w:pStyle w:val="ListParagraph"/>
        <w:numPr>
          <w:ilvl w:val="0"/>
          <w:numId w:val="6"/>
        </w:numPr>
        <w:tabs>
          <w:tab w:val="clear" w:pos="576"/>
          <w:tab w:val="clear" w:pos="1152"/>
          <w:tab w:val="clear" w:pos="1728"/>
          <w:tab w:val="clear" w:pos="5760"/>
        </w:tabs>
        <w:suppressAutoHyphens w:val="0"/>
        <w:spacing w:line="240" w:lineRule="auto"/>
        <w:jc w:val="left"/>
        <w:rPr>
          <w:rFonts w:cs="Arial"/>
          <w:szCs w:val="22"/>
        </w:rPr>
      </w:pPr>
      <w:r w:rsidRPr="00044C31">
        <w:rPr>
          <w:rFonts w:cs="Arial"/>
          <w:szCs w:val="22"/>
        </w:rPr>
        <w:t xml:space="preserve">Proven enthusiasm for and experience of public programmes in museums </w:t>
      </w:r>
    </w:p>
    <w:p w:rsidR="00044C31" w:rsidRPr="00044C31" w:rsidRDefault="00044C31" w:rsidP="00896FC7">
      <w:pPr>
        <w:pStyle w:val="ListParagraph"/>
        <w:numPr>
          <w:ilvl w:val="0"/>
          <w:numId w:val="6"/>
        </w:numPr>
        <w:tabs>
          <w:tab w:val="clear" w:pos="576"/>
          <w:tab w:val="clear" w:pos="1152"/>
          <w:tab w:val="clear" w:pos="1728"/>
          <w:tab w:val="clear" w:pos="5760"/>
        </w:tabs>
        <w:suppressAutoHyphens w:val="0"/>
        <w:spacing w:line="240" w:lineRule="auto"/>
        <w:jc w:val="left"/>
        <w:rPr>
          <w:rFonts w:cs="Arial"/>
          <w:szCs w:val="22"/>
        </w:rPr>
      </w:pPr>
      <w:r w:rsidRPr="00044C31">
        <w:rPr>
          <w:rFonts w:cs="Arial"/>
          <w:szCs w:val="22"/>
        </w:rPr>
        <w:t>Demonstrable expertise in social media</w:t>
      </w:r>
      <w:r w:rsidR="00732361">
        <w:rPr>
          <w:rFonts w:cs="Arial"/>
          <w:szCs w:val="22"/>
        </w:rPr>
        <w:t xml:space="preserve"> and digital editing</w:t>
      </w:r>
    </w:p>
    <w:p w:rsidR="00044C31" w:rsidRPr="00044C31" w:rsidRDefault="00044C31" w:rsidP="00896FC7">
      <w:pPr>
        <w:pStyle w:val="ListParagraph"/>
        <w:numPr>
          <w:ilvl w:val="0"/>
          <w:numId w:val="6"/>
        </w:numPr>
        <w:tabs>
          <w:tab w:val="clear" w:pos="576"/>
          <w:tab w:val="clear" w:pos="1152"/>
          <w:tab w:val="clear" w:pos="1728"/>
          <w:tab w:val="clear" w:pos="5760"/>
        </w:tabs>
        <w:suppressAutoHyphens w:val="0"/>
        <w:spacing w:line="240" w:lineRule="auto"/>
        <w:jc w:val="left"/>
        <w:rPr>
          <w:rFonts w:cs="Arial"/>
          <w:szCs w:val="22"/>
        </w:rPr>
      </w:pPr>
      <w:r w:rsidRPr="00044C31">
        <w:rPr>
          <w:rFonts w:cs="Arial"/>
          <w:szCs w:val="22"/>
        </w:rPr>
        <w:t>Ability to represent the Museum to multiple audiences</w:t>
      </w:r>
    </w:p>
    <w:p w:rsidR="00044C31" w:rsidRPr="00044C31" w:rsidRDefault="00044C31" w:rsidP="00896FC7">
      <w:pPr>
        <w:pStyle w:val="ListParagraph"/>
        <w:numPr>
          <w:ilvl w:val="0"/>
          <w:numId w:val="6"/>
        </w:numPr>
        <w:tabs>
          <w:tab w:val="clear" w:pos="576"/>
          <w:tab w:val="clear" w:pos="1152"/>
          <w:tab w:val="clear" w:pos="1728"/>
          <w:tab w:val="clear" w:pos="5760"/>
        </w:tabs>
        <w:suppressAutoHyphens w:val="0"/>
        <w:spacing w:line="240" w:lineRule="auto"/>
        <w:jc w:val="left"/>
        <w:rPr>
          <w:rFonts w:cs="Arial"/>
          <w:szCs w:val="22"/>
        </w:rPr>
      </w:pPr>
      <w:r w:rsidRPr="00044C31">
        <w:rPr>
          <w:rFonts w:cs="Arial"/>
          <w:szCs w:val="22"/>
        </w:rPr>
        <w:t>Excellent communication skills, particularly in copywriting, editing, proofreading and interpretation</w:t>
      </w:r>
    </w:p>
    <w:p w:rsidR="00044C31" w:rsidRPr="00044C31" w:rsidRDefault="00044C31" w:rsidP="00896FC7">
      <w:pPr>
        <w:pStyle w:val="ListParagraph"/>
        <w:numPr>
          <w:ilvl w:val="0"/>
          <w:numId w:val="6"/>
        </w:numPr>
        <w:tabs>
          <w:tab w:val="clear" w:pos="576"/>
          <w:tab w:val="clear" w:pos="1152"/>
          <w:tab w:val="clear" w:pos="1728"/>
          <w:tab w:val="clear" w:pos="5760"/>
        </w:tabs>
        <w:suppressAutoHyphens w:val="0"/>
        <w:spacing w:line="240" w:lineRule="auto"/>
        <w:jc w:val="left"/>
        <w:rPr>
          <w:rFonts w:cs="Arial"/>
          <w:szCs w:val="22"/>
        </w:rPr>
      </w:pPr>
      <w:r w:rsidRPr="00044C31">
        <w:rPr>
          <w:rFonts w:cs="Arial"/>
          <w:szCs w:val="22"/>
        </w:rPr>
        <w:t xml:space="preserve">Ability to work both independently and as part of a team </w:t>
      </w:r>
    </w:p>
    <w:p w:rsidR="00044C31" w:rsidRPr="00044C31" w:rsidRDefault="00044C31" w:rsidP="00896FC7">
      <w:pPr>
        <w:pStyle w:val="ListParagraph"/>
        <w:numPr>
          <w:ilvl w:val="0"/>
          <w:numId w:val="6"/>
        </w:numPr>
        <w:tabs>
          <w:tab w:val="clear" w:pos="576"/>
          <w:tab w:val="clear" w:pos="1152"/>
          <w:tab w:val="clear" w:pos="1728"/>
          <w:tab w:val="clear" w:pos="5760"/>
        </w:tabs>
        <w:suppressAutoHyphens w:val="0"/>
        <w:spacing w:line="240" w:lineRule="auto"/>
        <w:jc w:val="left"/>
        <w:rPr>
          <w:rFonts w:cs="Arial"/>
          <w:szCs w:val="22"/>
        </w:rPr>
      </w:pPr>
      <w:r w:rsidRPr="00044C31">
        <w:rPr>
          <w:rFonts w:cs="Arial"/>
          <w:szCs w:val="22"/>
        </w:rPr>
        <w:t>Flexibility to manage work schedule to incorporate occasional evening and weekend events</w:t>
      </w:r>
    </w:p>
    <w:p w:rsidR="00044C31" w:rsidRPr="00044C31" w:rsidRDefault="00044C31" w:rsidP="00896FC7">
      <w:pPr>
        <w:pStyle w:val="ListParagraph"/>
        <w:numPr>
          <w:ilvl w:val="0"/>
          <w:numId w:val="6"/>
        </w:numPr>
        <w:tabs>
          <w:tab w:val="clear" w:pos="576"/>
          <w:tab w:val="clear" w:pos="1152"/>
          <w:tab w:val="clear" w:pos="1728"/>
          <w:tab w:val="clear" w:pos="5760"/>
        </w:tabs>
        <w:suppressAutoHyphens w:val="0"/>
        <w:spacing w:line="240" w:lineRule="auto"/>
        <w:jc w:val="left"/>
        <w:rPr>
          <w:rFonts w:cs="Arial"/>
          <w:szCs w:val="22"/>
        </w:rPr>
      </w:pPr>
      <w:r w:rsidRPr="00044C31">
        <w:rPr>
          <w:rFonts w:cs="Arial"/>
          <w:szCs w:val="22"/>
        </w:rPr>
        <w:t>Ability to prioritise and manage multiple objectives</w:t>
      </w:r>
    </w:p>
    <w:p w:rsidR="00044C31" w:rsidRPr="00044C31" w:rsidRDefault="00044C31" w:rsidP="00044C31">
      <w:pPr>
        <w:rPr>
          <w:rFonts w:cs="Arial"/>
          <w:szCs w:val="22"/>
        </w:rPr>
      </w:pPr>
    </w:p>
    <w:p w:rsidR="00044C31" w:rsidRPr="00044C31" w:rsidRDefault="00044C31" w:rsidP="00044C31">
      <w:pPr>
        <w:pStyle w:val="Heading2"/>
        <w:rPr>
          <w:sz w:val="22"/>
          <w:szCs w:val="22"/>
        </w:rPr>
      </w:pPr>
      <w:r w:rsidRPr="00044C31">
        <w:rPr>
          <w:sz w:val="22"/>
          <w:szCs w:val="22"/>
        </w:rPr>
        <w:t xml:space="preserve">Desirable </w:t>
      </w:r>
    </w:p>
    <w:p w:rsidR="00044C31" w:rsidRPr="00044C31" w:rsidRDefault="00044C31" w:rsidP="00044C31">
      <w:pPr>
        <w:rPr>
          <w:rFonts w:cs="Arial"/>
          <w:szCs w:val="22"/>
        </w:rPr>
      </w:pPr>
    </w:p>
    <w:p w:rsidR="00044C31" w:rsidRPr="00044C31" w:rsidRDefault="00044C31" w:rsidP="00896FC7">
      <w:pPr>
        <w:pStyle w:val="ListParagraph"/>
        <w:numPr>
          <w:ilvl w:val="0"/>
          <w:numId w:val="8"/>
        </w:numPr>
        <w:tabs>
          <w:tab w:val="clear" w:pos="576"/>
          <w:tab w:val="clear" w:pos="1152"/>
          <w:tab w:val="clear" w:pos="1728"/>
          <w:tab w:val="clear" w:pos="5760"/>
        </w:tabs>
        <w:suppressAutoHyphens w:val="0"/>
        <w:spacing w:line="240" w:lineRule="auto"/>
        <w:jc w:val="left"/>
        <w:rPr>
          <w:rFonts w:cs="Arial"/>
          <w:szCs w:val="22"/>
        </w:rPr>
      </w:pPr>
      <w:r w:rsidRPr="00044C31">
        <w:rPr>
          <w:rFonts w:cs="Arial"/>
          <w:szCs w:val="22"/>
        </w:rPr>
        <w:t xml:space="preserve">Experience of a broad range of museum work </w:t>
      </w:r>
    </w:p>
    <w:p w:rsidR="00044C31" w:rsidRDefault="00044C31" w:rsidP="00896FC7">
      <w:pPr>
        <w:pStyle w:val="ListParagraph"/>
        <w:numPr>
          <w:ilvl w:val="0"/>
          <w:numId w:val="8"/>
        </w:numPr>
        <w:tabs>
          <w:tab w:val="clear" w:pos="576"/>
          <w:tab w:val="clear" w:pos="1152"/>
          <w:tab w:val="clear" w:pos="1728"/>
          <w:tab w:val="clear" w:pos="5760"/>
        </w:tabs>
        <w:suppressAutoHyphens w:val="0"/>
        <w:spacing w:line="240" w:lineRule="auto"/>
        <w:jc w:val="left"/>
        <w:rPr>
          <w:rFonts w:cs="Arial"/>
          <w:szCs w:val="22"/>
        </w:rPr>
      </w:pPr>
      <w:r w:rsidRPr="00044C31">
        <w:rPr>
          <w:rFonts w:cs="Arial"/>
          <w:szCs w:val="22"/>
        </w:rPr>
        <w:t xml:space="preserve">Interest in the history of science </w:t>
      </w:r>
    </w:p>
    <w:p w:rsidR="00732361" w:rsidRPr="00044C31" w:rsidRDefault="00732361" w:rsidP="00896FC7">
      <w:pPr>
        <w:pStyle w:val="ListParagraph"/>
        <w:numPr>
          <w:ilvl w:val="0"/>
          <w:numId w:val="8"/>
        </w:numPr>
        <w:tabs>
          <w:tab w:val="clear" w:pos="576"/>
          <w:tab w:val="clear" w:pos="1152"/>
          <w:tab w:val="clear" w:pos="1728"/>
          <w:tab w:val="clear" w:pos="5760"/>
        </w:tabs>
        <w:suppressAutoHyphens w:val="0"/>
        <w:spacing w:line="240" w:lineRule="auto"/>
        <w:jc w:val="left"/>
        <w:rPr>
          <w:rFonts w:cs="Arial"/>
          <w:szCs w:val="22"/>
        </w:rPr>
      </w:pPr>
      <w:r>
        <w:rPr>
          <w:rFonts w:cs="Arial"/>
          <w:szCs w:val="22"/>
        </w:rPr>
        <w:t>Experience of digital photography</w:t>
      </w:r>
    </w:p>
    <w:p w:rsidR="00C100D4" w:rsidRPr="00044C31" w:rsidRDefault="00C100D4" w:rsidP="0079556A">
      <w:pPr>
        <w:pStyle w:val="BodyText1"/>
        <w:tabs>
          <w:tab w:val="left" w:pos="4035"/>
        </w:tabs>
        <w:spacing w:line="240" w:lineRule="auto"/>
        <w:rPr>
          <w:rFonts w:cs="Arial"/>
          <w:b/>
          <w:i/>
          <w:szCs w:val="22"/>
          <w:highlight w:val="yellow"/>
        </w:rPr>
      </w:pPr>
    </w:p>
    <w:p w:rsidR="00A8677F" w:rsidRPr="00044C31" w:rsidRDefault="00A8677F" w:rsidP="00A8677F">
      <w:pPr>
        <w:pStyle w:val="BodyText1"/>
        <w:tabs>
          <w:tab w:val="left" w:pos="4035"/>
        </w:tabs>
        <w:rPr>
          <w:rFonts w:cs="Arial"/>
          <w:b/>
          <w:bCs/>
          <w:szCs w:val="22"/>
          <w:lang w:eastAsia="en-GB"/>
        </w:rPr>
      </w:pPr>
      <w:r w:rsidRPr="00044C31">
        <w:rPr>
          <w:rFonts w:cs="Arial"/>
          <w:b/>
          <w:bCs/>
          <w:szCs w:val="22"/>
          <w:lang w:eastAsia="en-GB"/>
        </w:rPr>
        <w:t>Pre-employment screening</w:t>
      </w:r>
    </w:p>
    <w:p w:rsidR="00A8677F" w:rsidRPr="00044C31" w:rsidRDefault="00A8677F" w:rsidP="00A8677F">
      <w:pPr>
        <w:pStyle w:val="BodyText1"/>
        <w:tabs>
          <w:tab w:val="left" w:pos="4035"/>
        </w:tabs>
        <w:rPr>
          <w:rFonts w:cs="Arial"/>
          <w:szCs w:val="22"/>
        </w:rPr>
      </w:pPr>
      <w:r w:rsidRPr="00044C31">
        <w:rPr>
          <w:rFonts w:cs="Arial"/>
          <w:szCs w:val="22"/>
        </w:rPr>
        <w:t xml:space="preserve">Please note that the appointment of the successful candidate will be subject to standard pre-employment screening, as applicable to the post. This will include right-to-work, proof of identity and references. All applicants must read the candidate notes on the University’s pre-employment screening procedures, found at:  </w:t>
      </w:r>
    </w:p>
    <w:p w:rsidR="00A8677F" w:rsidRPr="00044C31" w:rsidRDefault="0082267F" w:rsidP="00A8677F">
      <w:pPr>
        <w:pStyle w:val="BodyText1"/>
        <w:tabs>
          <w:tab w:val="left" w:pos="4035"/>
        </w:tabs>
        <w:rPr>
          <w:rFonts w:cs="Arial"/>
          <w:szCs w:val="22"/>
        </w:rPr>
      </w:pPr>
      <w:hyperlink r:id="rId14" w:history="1">
        <w:r w:rsidR="00A8677F" w:rsidRPr="00044C31">
          <w:rPr>
            <w:rStyle w:val="Hyperlink"/>
            <w:rFonts w:cs="Arial"/>
            <w:szCs w:val="22"/>
          </w:rPr>
          <w:t>www.ox.ac.uk/about/jobs/preemploymentscreening/</w:t>
        </w:r>
      </w:hyperlink>
      <w:r w:rsidR="00A8677F" w:rsidRPr="00044C31">
        <w:rPr>
          <w:rFonts w:cs="Arial"/>
          <w:szCs w:val="22"/>
        </w:rPr>
        <w:t xml:space="preserve">. </w:t>
      </w:r>
    </w:p>
    <w:p w:rsidR="00732361" w:rsidRDefault="00732361" w:rsidP="007A6BF8">
      <w:pPr>
        <w:pStyle w:val="BodyText1"/>
        <w:tabs>
          <w:tab w:val="left" w:pos="4035"/>
        </w:tabs>
        <w:rPr>
          <w:rFonts w:cs="Arial"/>
          <w:b/>
          <w:i/>
          <w:szCs w:val="22"/>
          <w:highlight w:val="yellow"/>
        </w:rPr>
      </w:pPr>
    </w:p>
    <w:p w:rsidR="007A6BF8" w:rsidRPr="00044C31" w:rsidRDefault="007A6BF8" w:rsidP="007A6BF8">
      <w:pPr>
        <w:pStyle w:val="BodyText1"/>
        <w:tabs>
          <w:tab w:val="left" w:pos="4035"/>
        </w:tabs>
        <w:rPr>
          <w:rFonts w:cs="Arial"/>
          <w:szCs w:val="22"/>
        </w:rPr>
      </w:pPr>
      <w:r w:rsidRPr="00044C31">
        <w:rPr>
          <w:rFonts w:cs="Arial"/>
          <w:szCs w:val="22"/>
        </w:rPr>
        <w:t xml:space="preserve">Furthermore, additional pre-employment screening is required for this post, as </w:t>
      </w:r>
      <w:r w:rsidR="00732361">
        <w:rPr>
          <w:rFonts w:cs="Arial"/>
          <w:szCs w:val="22"/>
        </w:rPr>
        <w:t xml:space="preserve">it involves working with the public. As </w:t>
      </w:r>
      <w:r w:rsidR="006414D6" w:rsidRPr="00044C31">
        <w:rPr>
          <w:rFonts w:cs="Arial"/>
          <w:szCs w:val="22"/>
        </w:rPr>
        <w:t>such</w:t>
      </w:r>
      <w:r w:rsidR="00732361">
        <w:rPr>
          <w:rFonts w:cs="Arial"/>
          <w:szCs w:val="22"/>
        </w:rPr>
        <w:t>,</w:t>
      </w:r>
      <w:r w:rsidRPr="00044C31">
        <w:rPr>
          <w:rFonts w:cs="Arial"/>
          <w:szCs w:val="22"/>
        </w:rPr>
        <w:t xml:space="preserve"> the successful candidate will be required to undergo </w:t>
      </w:r>
      <w:r w:rsidR="00732361">
        <w:rPr>
          <w:rFonts w:cs="Arial"/>
          <w:szCs w:val="22"/>
        </w:rPr>
        <w:t xml:space="preserve">a </w:t>
      </w:r>
      <w:r w:rsidRPr="00732361">
        <w:rPr>
          <w:rFonts w:cs="Arial"/>
          <w:szCs w:val="22"/>
        </w:rPr>
        <w:t>criminal record check.</w:t>
      </w:r>
    </w:p>
    <w:p w:rsidR="00043D30" w:rsidRPr="00044C31" w:rsidRDefault="00043D30" w:rsidP="00043D30">
      <w:pPr>
        <w:pStyle w:val="BodyText1"/>
        <w:tabs>
          <w:tab w:val="clear" w:pos="5760"/>
          <w:tab w:val="left" w:pos="4035"/>
        </w:tabs>
        <w:spacing w:before="0" w:line="240" w:lineRule="auto"/>
        <w:rPr>
          <w:rFonts w:cs="Arial"/>
          <w:b/>
          <w:i/>
          <w:szCs w:val="22"/>
          <w:highlight w:val="yellow"/>
        </w:rPr>
      </w:pPr>
    </w:p>
    <w:p w:rsidR="0079556A" w:rsidRPr="00044C31" w:rsidRDefault="0079556A" w:rsidP="00070267">
      <w:pPr>
        <w:spacing w:line="240" w:lineRule="auto"/>
        <w:jc w:val="left"/>
        <w:rPr>
          <w:rFonts w:cs="Arial"/>
          <w:b/>
          <w:bCs/>
          <w:szCs w:val="22"/>
        </w:rPr>
      </w:pPr>
    </w:p>
    <w:p w:rsidR="00D061E0" w:rsidRPr="00044C31" w:rsidRDefault="00D061E0" w:rsidP="00484208">
      <w:pPr>
        <w:pStyle w:val="Heading2"/>
        <w:jc w:val="left"/>
        <w:rPr>
          <w:sz w:val="22"/>
          <w:szCs w:val="22"/>
        </w:rPr>
      </w:pPr>
      <w:r w:rsidRPr="00044C31">
        <w:rPr>
          <w:sz w:val="22"/>
          <w:szCs w:val="22"/>
        </w:rPr>
        <w:t xml:space="preserve">Working at </w:t>
      </w:r>
      <w:r w:rsidR="00B91B46" w:rsidRPr="00044C31">
        <w:rPr>
          <w:sz w:val="22"/>
          <w:szCs w:val="22"/>
        </w:rPr>
        <w:t>the University of Oxford</w:t>
      </w:r>
    </w:p>
    <w:p w:rsidR="00D061E0" w:rsidRPr="00044C31" w:rsidRDefault="00D061E0" w:rsidP="00044C31">
      <w:pPr>
        <w:pStyle w:val="BodyText1"/>
        <w:jc w:val="left"/>
        <w:rPr>
          <w:rFonts w:cs="Arial"/>
          <w:color w:val="000000"/>
          <w:szCs w:val="22"/>
        </w:rPr>
      </w:pPr>
      <w:r w:rsidRPr="00044C31">
        <w:rPr>
          <w:rFonts w:cs="Arial"/>
          <w:szCs w:val="22"/>
        </w:rPr>
        <w:t xml:space="preserve">For further information about working at Oxford, please see: </w:t>
      </w:r>
    </w:p>
    <w:p w:rsidR="00D061E0" w:rsidRPr="00044C31" w:rsidRDefault="0082267F" w:rsidP="00484208">
      <w:pPr>
        <w:pStyle w:val="BodyText1"/>
        <w:jc w:val="left"/>
        <w:rPr>
          <w:rFonts w:cs="Arial"/>
          <w:color w:val="000000"/>
          <w:szCs w:val="22"/>
        </w:rPr>
      </w:pPr>
      <w:hyperlink r:id="rId15" w:history="1">
        <w:r w:rsidR="00043286" w:rsidRPr="00044C31">
          <w:rPr>
            <w:rStyle w:val="Hyperlink"/>
            <w:rFonts w:cs="Arial"/>
            <w:szCs w:val="22"/>
          </w:rPr>
          <w:t>www.ox.ac.uk/about_the_university/jobs/supportandtechnical/</w:t>
        </w:r>
      </w:hyperlink>
    </w:p>
    <w:p w:rsidR="00484208" w:rsidRPr="00044C31" w:rsidRDefault="00484208" w:rsidP="00484208">
      <w:pPr>
        <w:spacing w:line="240" w:lineRule="auto"/>
        <w:jc w:val="left"/>
        <w:rPr>
          <w:rFonts w:cs="Arial"/>
          <w:b/>
          <w:bCs/>
          <w:szCs w:val="22"/>
        </w:rPr>
      </w:pPr>
    </w:p>
    <w:p w:rsidR="00484208" w:rsidRPr="00044C31" w:rsidRDefault="0014707D" w:rsidP="0014707D">
      <w:pPr>
        <w:spacing w:after="240" w:line="240" w:lineRule="auto"/>
        <w:jc w:val="left"/>
        <w:rPr>
          <w:rFonts w:cs="Arial"/>
          <w:b/>
          <w:bCs/>
          <w:szCs w:val="22"/>
        </w:rPr>
      </w:pPr>
      <w:r w:rsidRPr="00044C31">
        <w:rPr>
          <w:rFonts w:cs="Arial"/>
          <w:b/>
          <w:bCs/>
          <w:szCs w:val="22"/>
        </w:rPr>
        <w:t>Equal</w:t>
      </w:r>
      <w:r w:rsidR="001B00EE" w:rsidRPr="00044C31">
        <w:rPr>
          <w:rFonts w:cs="Arial"/>
          <w:b/>
          <w:bCs/>
          <w:szCs w:val="22"/>
        </w:rPr>
        <w:t>ity of</w:t>
      </w:r>
      <w:r w:rsidRPr="00044C31">
        <w:rPr>
          <w:rFonts w:cs="Arial"/>
          <w:b/>
          <w:bCs/>
          <w:szCs w:val="22"/>
        </w:rPr>
        <w:t xml:space="preserve"> Opportun</w:t>
      </w:r>
      <w:r w:rsidR="001B00EE" w:rsidRPr="00044C31">
        <w:rPr>
          <w:rFonts w:cs="Arial"/>
          <w:b/>
          <w:bCs/>
          <w:szCs w:val="22"/>
        </w:rPr>
        <w:t>ity</w:t>
      </w:r>
    </w:p>
    <w:p w:rsidR="00484208" w:rsidRPr="00044C31" w:rsidRDefault="00484208" w:rsidP="00484208">
      <w:pPr>
        <w:spacing w:line="240" w:lineRule="auto"/>
        <w:jc w:val="left"/>
        <w:rPr>
          <w:rFonts w:cs="Arial"/>
          <w:color w:val="000000"/>
          <w:szCs w:val="22"/>
          <w:lang w:eastAsia="en-US"/>
        </w:rPr>
      </w:pPr>
      <w:r w:rsidRPr="00044C31">
        <w:rPr>
          <w:rFonts w:cs="Arial"/>
          <w:color w:val="000000"/>
          <w:szCs w:val="22"/>
          <w:lang w:eastAsia="en-US"/>
        </w:rPr>
        <w:t xml:space="preserve">The policy and practice of the University of Oxford require that all staff are afforded equal opportunities within employment. Entry into employment with the University and progression </w:t>
      </w:r>
      <w:r w:rsidRPr="00044C31">
        <w:rPr>
          <w:rFonts w:cs="Arial"/>
          <w:color w:val="000000"/>
          <w:szCs w:val="22"/>
          <w:lang w:eastAsia="en-US"/>
        </w:rPr>
        <w:lastRenderedPageBreak/>
        <w:t>within employment will be determined only by personal merit and the application of criteria which are related to the duties of each particular post and the relevant salary structure. In all cases, ability to perform the job will be the primary consideration. No applicant or member of staff shall be discriminated against because of age, disability, gender reassignment, marriage or civil partnership, pregnancy or maternity, race, religion or belief, sex, or sexual orientation.</w:t>
      </w:r>
    </w:p>
    <w:p w:rsidR="007E58EB" w:rsidRPr="00044C31" w:rsidRDefault="007E58EB" w:rsidP="00A472C0">
      <w:pPr>
        <w:pStyle w:val="Heading2"/>
        <w:rPr>
          <w:sz w:val="22"/>
          <w:szCs w:val="22"/>
        </w:rPr>
      </w:pPr>
      <w:r w:rsidRPr="00044C31">
        <w:rPr>
          <w:sz w:val="22"/>
          <w:szCs w:val="22"/>
        </w:rPr>
        <w:t>How</w:t>
      </w:r>
      <w:r w:rsidRPr="00044C31">
        <w:rPr>
          <w:b w:val="0"/>
          <w:bCs w:val="0"/>
          <w:sz w:val="22"/>
          <w:szCs w:val="22"/>
        </w:rPr>
        <w:t xml:space="preserve"> </w:t>
      </w:r>
      <w:r w:rsidRPr="00044C31">
        <w:rPr>
          <w:sz w:val="22"/>
          <w:szCs w:val="22"/>
        </w:rPr>
        <w:t>to apply</w:t>
      </w:r>
    </w:p>
    <w:p w:rsidR="00C44918" w:rsidRPr="00732361" w:rsidRDefault="00D56331" w:rsidP="00C44918">
      <w:pPr>
        <w:jc w:val="left"/>
        <w:rPr>
          <w:rFonts w:cs="Arial"/>
          <w:i/>
          <w:szCs w:val="22"/>
        </w:rPr>
      </w:pPr>
      <w:r w:rsidRPr="00044C31">
        <w:rPr>
          <w:rFonts w:cs="Arial"/>
          <w:szCs w:val="22"/>
        </w:rPr>
        <w:t xml:space="preserve">If you consider that you meet the selection criteria, click on the </w:t>
      </w:r>
      <w:r w:rsidRPr="00044C31">
        <w:rPr>
          <w:rFonts w:cs="Arial"/>
          <w:b/>
          <w:szCs w:val="22"/>
        </w:rPr>
        <w:t xml:space="preserve">Apply Now </w:t>
      </w:r>
      <w:r w:rsidRPr="00044C31">
        <w:rPr>
          <w:rFonts w:cs="Arial"/>
          <w:szCs w:val="22"/>
        </w:rPr>
        <w:t xml:space="preserve">button on the ‘Job Details’ page and follow the on-screen instructions to register as a user. You will then be required to complete a number of screens with your application details, relating to your skills and experience. </w:t>
      </w:r>
      <w:r w:rsidR="00E53FFD" w:rsidRPr="00044C31">
        <w:rPr>
          <w:rFonts w:cs="Arial"/>
          <w:szCs w:val="22"/>
        </w:rPr>
        <w:t xml:space="preserve">When prompted, please provide details of </w:t>
      </w:r>
      <w:r w:rsidR="00E53FFD" w:rsidRPr="00732361">
        <w:rPr>
          <w:rFonts w:cs="Arial"/>
          <w:szCs w:val="22"/>
        </w:rPr>
        <w:t>two</w:t>
      </w:r>
      <w:r w:rsidR="005261A5" w:rsidRPr="00732361">
        <w:rPr>
          <w:rFonts w:cs="Arial"/>
          <w:szCs w:val="22"/>
        </w:rPr>
        <w:t xml:space="preserve"> </w:t>
      </w:r>
      <w:r w:rsidR="0009519B" w:rsidRPr="00044C31">
        <w:rPr>
          <w:rFonts w:cs="Arial"/>
          <w:szCs w:val="22"/>
        </w:rPr>
        <w:t>referees and indicate whether we can contact them at this stage.</w:t>
      </w:r>
      <w:r w:rsidR="00E53FFD" w:rsidRPr="00044C31">
        <w:rPr>
          <w:rFonts w:cs="Arial"/>
          <w:szCs w:val="22"/>
        </w:rPr>
        <w:t xml:space="preserve"> </w:t>
      </w:r>
      <w:r w:rsidRPr="00732361">
        <w:rPr>
          <w:rFonts w:cs="Arial"/>
          <w:szCs w:val="22"/>
        </w:rPr>
        <w:t>You will also be required to upload a CV and supporting statement</w:t>
      </w:r>
      <w:r w:rsidR="00E608DA" w:rsidRPr="00732361">
        <w:rPr>
          <w:rFonts w:cs="Arial"/>
          <w:szCs w:val="22"/>
        </w:rPr>
        <w:t xml:space="preserve"> which explains how you meet the selection criteria for the post.  </w:t>
      </w:r>
    </w:p>
    <w:p w:rsidR="00D061E0" w:rsidRPr="00044C31" w:rsidRDefault="00C44918" w:rsidP="00C44918">
      <w:pPr>
        <w:jc w:val="left"/>
        <w:rPr>
          <w:rFonts w:cs="Arial"/>
          <w:szCs w:val="22"/>
        </w:rPr>
      </w:pPr>
      <w:r w:rsidRPr="00732361">
        <w:rPr>
          <w:rFonts w:cs="Arial"/>
          <w:szCs w:val="22"/>
        </w:rPr>
        <w:t xml:space="preserve">Please upload all documents </w:t>
      </w:r>
      <w:r w:rsidRPr="00732361">
        <w:rPr>
          <w:rFonts w:cs="Arial"/>
          <w:b/>
          <w:bCs/>
          <w:szCs w:val="22"/>
        </w:rPr>
        <w:t>as PDF files</w:t>
      </w:r>
      <w:r w:rsidRPr="00732361">
        <w:rPr>
          <w:rFonts w:cs="Arial"/>
          <w:szCs w:val="22"/>
        </w:rPr>
        <w:t xml:space="preserve"> with your name and the document type in the filename. </w:t>
      </w:r>
      <w:r w:rsidR="009E0482" w:rsidRPr="00044C31">
        <w:rPr>
          <w:rFonts w:cs="Arial"/>
          <w:szCs w:val="22"/>
        </w:rPr>
        <w:t xml:space="preserve"> </w:t>
      </w:r>
      <w:r w:rsidR="00D061E0" w:rsidRPr="00044C31">
        <w:rPr>
          <w:rFonts w:cs="Arial"/>
          <w:szCs w:val="22"/>
        </w:rPr>
        <w:t>The supporting statement should</w:t>
      </w:r>
      <w:r w:rsidR="007B218C" w:rsidRPr="00044C31">
        <w:rPr>
          <w:rFonts w:cs="Arial"/>
          <w:szCs w:val="22"/>
        </w:rPr>
        <w:t xml:space="preserve"> explain your relevant experience which </w:t>
      </w:r>
      <w:r w:rsidR="00D061E0" w:rsidRPr="00044C31">
        <w:rPr>
          <w:rFonts w:cs="Arial"/>
          <w:szCs w:val="22"/>
        </w:rPr>
        <w:t xml:space="preserve">may have been </w:t>
      </w:r>
      <w:r w:rsidR="007B218C" w:rsidRPr="00044C31">
        <w:rPr>
          <w:rFonts w:cs="Arial"/>
          <w:szCs w:val="22"/>
        </w:rPr>
        <w:t xml:space="preserve">gained in </w:t>
      </w:r>
      <w:r w:rsidR="00D061E0" w:rsidRPr="00044C31">
        <w:rPr>
          <w:rFonts w:cs="Arial"/>
          <w:szCs w:val="22"/>
        </w:rPr>
        <w:t xml:space="preserve">employment, education, or you may have taken time away from these activities in order to raise a family, care for a dependant, </w:t>
      </w:r>
      <w:r w:rsidR="00361ADB" w:rsidRPr="00044C31">
        <w:rPr>
          <w:rFonts w:cs="Arial"/>
          <w:szCs w:val="22"/>
        </w:rPr>
        <w:t xml:space="preserve">or </w:t>
      </w:r>
      <w:r w:rsidR="00D061E0" w:rsidRPr="00044C31">
        <w:rPr>
          <w:rFonts w:cs="Arial"/>
          <w:szCs w:val="22"/>
        </w:rPr>
        <w:t>travel</w:t>
      </w:r>
      <w:r w:rsidR="00361ADB" w:rsidRPr="00044C31">
        <w:rPr>
          <w:rFonts w:cs="Arial"/>
          <w:szCs w:val="22"/>
        </w:rPr>
        <w:t xml:space="preserve"> for example</w:t>
      </w:r>
      <w:r w:rsidR="00D061E0" w:rsidRPr="00044C31">
        <w:rPr>
          <w:rFonts w:cs="Arial"/>
          <w:szCs w:val="22"/>
        </w:rPr>
        <w:t>. Your application will be judged solely on the basis of how you demonstrate that you meet the selection criteria outlined above and we are happy to consider evidence of transferable skills or experience which you may have gained outside the context of paid employment or education.</w:t>
      </w:r>
    </w:p>
    <w:p w:rsidR="00D061E0" w:rsidRPr="00044C31" w:rsidRDefault="00D061E0" w:rsidP="00D56331">
      <w:pPr>
        <w:rPr>
          <w:rFonts w:cs="Arial"/>
          <w:szCs w:val="22"/>
        </w:rPr>
      </w:pPr>
    </w:p>
    <w:p w:rsidR="00D56331" w:rsidRDefault="00D56331" w:rsidP="00D56331">
      <w:pPr>
        <w:rPr>
          <w:rFonts w:cs="Arial"/>
          <w:szCs w:val="22"/>
        </w:rPr>
      </w:pPr>
      <w:r w:rsidRPr="00732361">
        <w:rPr>
          <w:rFonts w:cs="Arial"/>
          <w:szCs w:val="22"/>
        </w:rPr>
        <w:t>Please save all uploaded documents to show your name and the document type.</w:t>
      </w:r>
      <w:r w:rsidR="003A44C7" w:rsidRPr="00732361">
        <w:rPr>
          <w:rFonts w:cs="Arial"/>
          <w:szCs w:val="22"/>
        </w:rPr>
        <w:t xml:space="preserve"> </w:t>
      </w:r>
    </w:p>
    <w:p w:rsidR="00732361" w:rsidRPr="00044C31" w:rsidRDefault="00732361" w:rsidP="00D56331">
      <w:pPr>
        <w:rPr>
          <w:rFonts w:cs="Arial"/>
          <w:szCs w:val="22"/>
        </w:rPr>
      </w:pPr>
    </w:p>
    <w:p w:rsidR="00D56331" w:rsidRPr="00044C31" w:rsidRDefault="00D56331" w:rsidP="00D56331">
      <w:pPr>
        <w:rPr>
          <w:rFonts w:cs="Arial"/>
          <w:szCs w:val="22"/>
        </w:rPr>
      </w:pPr>
      <w:r w:rsidRPr="00044C31">
        <w:rPr>
          <w:rFonts w:cs="Arial"/>
          <w:szCs w:val="22"/>
        </w:rPr>
        <w:t xml:space="preserve">All applications must be received by </w:t>
      </w:r>
      <w:r w:rsidRPr="00044C31">
        <w:rPr>
          <w:rFonts w:cs="Arial"/>
          <w:b/>
          <w:szCs w:val="22"/>
        </w:rPr>
        <w:t>midday</w:t>
      </w:r>
      <w:r w:rsidRPr="00044C31">
        <w:rPr>
          <w:rFonts w:cs="Arial"/>
          <w:szCs w:val="22"/>
        </w:rPr>
        <w:t xml:space="preserve"> on the closing date stated in the online advertisement.</w:t>
      </w:r>
    </w:p>
    <w:p w:rsidR="00434FFE" w:rsidRPr="00044C31" w:rsidRDefault="00434FFE" w:rsidP="00D56331">
      <w:pPr>
        <w:rPr>
          <w:rFonts w:cs="Arial"/>
          <w:szCs w:val="22"/>
        </w:rPr>
      </w:pPr>
    </w:p>
    <w:p w:rsidR="0092655D" w:rsidRPr="00044C31" w:rsidRDefault="00434FFE" w:rsidP="0092655D">
      <w:pPr>
        <w:pStyle w:val="Default"/>
        <w:pBdr>
          <w:top w:val="single" w:sz="4" w:space="1" w:color="auto"/>
          <w:left w:val="single" w:sz="4" w:space="4" w:color="auto"/>
          <w:bottom w:val="single" w:sz="4" w:space="1" w:color="auto"/>
          <w:right w:val="single" w:sz="4" w:space="4" w:color="auto"/>
        </w:pBdr>
        <w:spacing w:after="240"/>
        <w:rPr>
          <w:b/>
          <w:sz w:val="22"/>
          <w:szCs w:val="22"/>
        </w:rPr>
      </w:pPr>
      <w:r w:rsidRPr="00044C31">
        <w:rPr>
          <w:b/>
          <w:sz w:val="22"/>
          <w:szCs w:val="22"/>
        </w:rPr>
        <w:t xml:space="preserve">Information for </w:t>
      </w:r>
      <w:r w:rsidR="006D01B1" w:rsidRPr="00044C31">
        <w:rPr>
          <w:b/>
          <w:sz w:val="22"/>
          <w:szCs w:val="22"/>
        </w:rPr>
        <w:t>p</w:t>
      </w:r>
      <w:r w:rsidRPr="00044C31">
        <w:rPr>
          <w:b/>
          <w:sz w:val="22"/>
          <w:szCs w:val="22"/>
        </w:rPr>
        <w:t xml:space="preserve">riority </w:t>
      </w:r>
      <w:r w:rsidR="006D01B1" w:rsidRPr="00044C31">
        <w:rPr>
          <w:b/>
          <w:sz w:val="22"/>
          <w:szCs w:val="22"/>
        </w:rPr>
        <w:t>c</w:t>
      </w:r>
      <w:r w:rsidRPr="00044C31">
        <w:rPr>
          <w:b/>
          <w:sz w:val="22"/>
          <w:szCs w:val="22"/>
        </w:rPr>
        <w:t>andidates</w:t>
      </w:r>
    </w:p>
    <w:p w:rsidR="006D01B1" w:rsidRPr="00044C31" w:rsidRDefault="00434FFE" w:rsidP="0092655D">
      <w:pPr>
        <w:pStyle w:val="Default"/>
        <w:pBdr>
          <w:top w:val="single" w:sz="4" w:space="1" w:color="auto"/>
          <w:left w:val="single" w:sz="4" w:space="4" w:color="auto"/>
          <w:bottom w:val="single" w:sz="4" w:space="1" w:color="auto"/>
          <w:right w:val="single" w:sz="4" w:space="4" w:color="auto"/>
        </w:pBdr>
        <w:spacing w:after="240"/>
        <w:jc w:val="both"/>
        <w:rPr>
          <w:i/>
          <w:sz w:val="22"/>
          <w:szCs w:val="22"/>
        </w:rPr>
      </w:pPr>
      <w:r w:rsidRPr="00044C31">
        <w:rPr>
          <w:i/>
          <w:sz w:val="22"/>
          <w:szCs w:val="22"/>
        </w:rPr>
        <w:t>A priority candidate is a University employee who is seeking redeployment owing to the fact that he or she has been advised that they are at risk of redundancy, or on grounds of ill-health/disability. Priority candidates are issued with a redeployment letter by their employing departments</w:t>
      </w:r>
      <w:r w:rsidR="006D01B1" w:rsidRPr="00044C31">
        <w:rPr>
          <w:i/>
          <w:sz w:val="22"/>
          <w:szCs w:val="22"/>
        </w:rPr>
        <w:t xml:space="preserve">.  </w:t>
      </w:r>
    </w:p>
    <w:p w:rsidR="006D01B1" w:rsidRPr="00044C31" w:rsidRDefault="006D01B1" w:rsidP="006D01B1">
      <w:pPr>
        <w:pStyle w:val="Default"/>
        <w:pBdr>
          <w:top w:val="single" w:sz="4" w:space="1" w:color="auto"/>
          <w:left w:val="single" w:sz="4" w:space="4" w:color="auto"/>
          <w:bottom w:val="single" w:sz="4" w:space="1" w:color="auto"/>
          <w:right w:val="single" w:sz="4" w:space="4" w:color="auto"/>
        </w:pBdr>
        <w:jc w:val="both"/>
        <w:rPr>
          <w:i/>
          <w:sz w:val="22"/>
          <w:szCs w:val="22"/>
        </w:rPr>
      </w:pPr>
      <w:r w:rsidRPr="00044C31">
        <w:rPr>
          <w:i/>
          <w:sz w:val="22"/>
          <w:szCs w:val="22"/>
        </w:rPr>
        <w:t>If you are a priority candidate, please ensure that you:</w:t>
      </w:r>
    </w:p>
    <w:p w:rsidR="006D01B1" w:rsidRPr="00044C31" w:rsidRDefault="006D01B1" w:rsidP="006D01B1">
      <w:pPr>
        <w:pStyle w:val="Default"/>
        <w:pBdr>
          <w:top w:val="single" w:sz="4" w:space="1" w:color="auto"/>
          <w:left w:val="single" w:sz="4" w:space="4" w:color="auto"/>
          <w:bottom w:val="single" w:sz="4" w:space="1" w:color="auto"/>
          <w:right w:val="single" w:sz="4" w:space="4" w:color="auto"/>
        </w:pBdr>
        <w:jc w:val="both"/>
        <w:rPr>
          <w:i/>
          <w:sz w:val="22"/>
          <w:szCs w:val="22"/>
        </w:rPr>
      </w:pPr>
      <w:r w:rsidRPr="00044C31">
        <w:rPr>
          <w:i/>
          <w:sz w:val="22"/>
          <w:szCs w:val="22"/>
        </w:rPr>
        <w:t>- attach your redeployment letter to your application</w:t>
      </w:r>
      <w:r w:rsidR="004305B3" w:rsidRPr="00044C31">
        <w:rPr>
          <w:i/>
          <w:sz w:val="22"/>
          <w:szCs w:val="22"/>
        </w:rPr>
        <w:t xml:space="preserve"> (or e</w:t>
      </w:r>
      <w:r w:rsidR="005179E9" w:rsidRPr="00044C31">
        <w:rPr>
          <w:i/>
          <w:sz w:val="22"/>
          <w:szCs w:val="22"/>
        </w:rPr>
        <w:t>mail it to the contact address on the advert if the application form used for the vacancy does not allow attachments)</w:t>
      </w:r>
      <w:r w:rsidRPr="00044C31">
        <w:rPr>
          <w:i/>
          <w:sz w:val="22"/>
          <w:szCs w:val="22"/>
        </w:rPr>
        <w:t xml:space="preserve"> </w:t>
      </w:r>
    </w:p>
    <w:p w:rsidR="00434FFE" w:rsidRPr="00044C31" w:rsidRDefault="006D01B1" w:rsidP="006D01B1">
      <w:pPr>
        <w:pStyle w:val="Default"/>
        <w:pBdr>
          <w:top w:val="single" w:sz="4" w:space="1" w:color="auto"/>
          <w:left w:val="single" w:sz="4" w:space="4" w:color="auto"/>
          <w:bottom w:val="single" w:sz="4" w:space="1" w:color="auto"/>
          <w:right w:val="single" w:sz="4" w:space="4" w:color="auto"/>
        </w:pBdr>
        <w:jc w:val="both"/>
        <w:rPr>
          <w:i/>
          <w:sz w:val="22"/>
          <w:szCs w:val="22"/>
        </w:rPr>
      </w:pPr>
      <w:r w:rsidRPr="00044C31">
        <w:rPr>
          <w:i/>
          <w:sz w:val="22"/>
          <w:szCs w:val="22"/>
        </w:rPr>
        <w:t xml:space="preserve">- explain in your </w:t>
      </w:r>
      <w:r w:rsidR="005179E9" w:rsidRPr="00044C31">
        <w:rPr>
          <w:i/>
          <w:sz w:val="22"/>
          <w:szCs w:val="22"/>
        </w:rPr>
        <w:t xml:space="preserve">supporting statement </w:t>
      </w:r>
      <w:r w:rsidRPr="00044C31">
        <w:rPr>
          <w:i/>
          <w:sz w:val="22"/>
          <w:szCs w:val="22"/>
        </w:rPr>
        <w:t xml:space="preserve">how </w:t>
      </w:r>
      <w:r w:rsidR="00C04FE4" w:rsidRPr="00044C31">
        <w:rPr>
          <w:i/>
          <w:sz w:val="22"/>
          <w:szCs w:val="22"/>
        </w:rPr>
        <w:t xml:space="preserve">you </w:t>
      </w:r>
      <w:r w:rsidRPr="00044C31">
        <w:rPr>
          <w:i/>
          <w:sz w:val="22"/>
          <w:szCs w:val="22"/>
        </w:rPr>
        <w:t>meet the selection criteria for the post</w:t>
      </w:r>
      <w:r w:rsidR="000863D6" w:rsidRPr="00044C31">
        <w:rPr>
          <w:i/>
          <w:sz w:val="22"/>
          <w:szCs w:val="22"/>
        </w:rPr>
        <w:t>.</w:t>
      </w:r>
    </w:p>
    <w:p w:rsidR="00A472C0" w:rsidRPr="00044C31" w:rsidRDefault="00A472C0" w:rsidP="00D56331">
      <w:pPr>
        <w:rPr>
          <w:rFonts w:cs="Arial"/>
          <w:szCs w:val="22"/>
        </w:rPr>
      </w:pPr>
    </w:p>
    <w:p w:rsidR="00D56331" w:rsidRPr="00044C31" w:rsidRDefault="00D56331" w:rsidP="002420E2">
      <w:pPr>
        <w:jc w:val="left"/>
        <w:rPr>
          <w:rFonts w:cs="Arial"/>
          <w:szCs w:val="22"/>
        </w:rPr>
      </w:pPr>
      <w:r w:rsidRPr="00044C31">
        <w:rPr>
          <w:rFonts w:cs="Arial"/>
          <w:szCs w:val="22"/>
        </w:rPr>
        <w:t xml:space="preserve">Should you experience any difficulties using the online application system, please email </w:t>
      </w:r>
      <w:hyperlink r:id="rId16" w:history="1">
        <w:r w:rsidRPr="00044C31">
          <w:rPr>
            <w:rStyle w:val="Hyperlink"/>
            <w:rFonts w:cs="Arial"/>
            <w:szCs w:val="22"/>
          </w:rPr>
          <w:t>recruitment.support@admin.ox.ac.uk</w:t>
        </w:r>
      </w:hyperlink>
      <w:r w:rsidRPr="00044C31">
        <w:rPr>
          <w:rFonts w:cs="Arial"/>
          <w:szCs w:val="22"/>
        </w:rPr>
        <w:tab/>
      </w:r>
    </w:p>
    <w:p w:rsidR="00D56331" w:rsidRPr="00044C31" w:rsidRDefault="00D56331" w:rsidP="002420E2">
      <w:pPr>
        <w:jc w:val="left"/>
        <w:rPr>
          <w:rFonts w:cs="Arial"/>
          <w:szCs w:val="22"/>
        </w:rPr>
      </w:pPr>
    </w:p>
    <w:p w:rsidR="00542720" w:rsidRPr="00044C31" w:rsidRDefault="00542720" w:rsidP="002420E2">
      <w:pPr>
        <w:jc w:val="left"/>
        <w:rPr>
          <w:rFonts w:cs="Arial"/>
          <w:szCs w:val="22"/>
        </w:rPr>
      </w:pPr>
      <w:r w:rsidRPr="00044C31">
        <w:rPr>
          <w:rFonts w:cs="Arial"/>
          <w:szCs w:val="22"/>
        </w:rPr>
        <w:t xml:space="preserve">Further help and support is available from </w:t>
      </w:r>
      <w:hyperlink r:id="rId17" w:history="1">
        <w:r w:rsidRPr="00044C31">
          <w:rPr>
            <w:rStyle w:val="Hyperlink"/>
            <w:rFonts w:cs="Arial"/>
            <w:szCs w:val="22"/>
          </w:rPr>
          <w:t>www.ox.ac.uk/about_the_university/jobs/support/</w:t>
        </w:r>
      </w:hyperlink>
    </w:p>
    <w:p w:rsidR="00542720" w:rsidRPr="00044C31" w:rsidRDefault="00542720" w:rsidP="002420E2">
      <w:pPr>
        <w:jc w:val="left"/>
        <w:rPr>
          <w:rFonts w:cs="Arial"/>
          <w:szCs w:val="22"/>
        </w:rPr>
      </w:pPr>
    </w:p>
    <w:p w:rsidR="00D56331" w:rsidRPr="00044C31" w:rsidRDefault="00D56331" w:rsidP="002420E2">
      <w:pPr>
        <w:pStyle w:val="NormalWeb"/>
        <w:rPr>
          <w:sz w:val="22"/>
          <w:szCs w:val="22"/>
        </w:rPr>
      </w:pPr>
      <w:r w:rsidRPr="00044C31">
        <w:rPr>
          <w:sz w:val="22"/>
          <w:szCs w:val="22"/>
        </w:rPr>
        <w:t xml:space="preserve">To return to the online application at any stage, please click on the following link </w:t>
      </w:r>
      <w:hyperlink r:id="rId18" w:history="1">
        <w:r w:rsidRPr="00044C31">
          <w:rPr>
            <w:rStyle w:val="Hyperlink"/>
            <w:rFonts w:cs="Arial"/>
            <w:sz w:val="22"/>
            <w:szCs w:val="22"/>
          </w:rPr>
          <w:t>www.recruit.ox.ac.uk</w:t>
        </w:r>
      </w:hyperlink>
    </w:p>
    <w:p w:rsidR="00250752" w:rsidRPr="00044C31" w:rsidRDefault="00250752" w:rsidP="002420E2">
      <w:pPr>
        <w:pStyle w:val="Default"/>
        <w:rPr>
          <w:sz w:val="22"/>
          <w:szCs w:val="22"/>
        </w:rPr>
      </w:pPr>
    </w:p>
    <w:p w:rsidR="00FF07C8" w:rsidRPr="00044C31" w:rsidRDefault="00250752" w:rsidP="002420E2">
      <w:pPr>
        <w:pStyle w:val="Default"/>
        <w:rPr>
          <w:sz w:val="22"/>
          <w:szCs w:val="22"/>
        </w:rPr>
      </w:pPr>
      <w:r w:rsidRPr="00044C31">
        <w:rPr>
          <w:sz w:val="22"/>
          <w:szCs w:val="22"/>
        </w:rPr>
        <w:t xml:space="preserve">Please note that you will be notified of the progress of </w:t>
      </w:r>
      <w:r w:rsidR="004305B3" w:rsidRPr="00044C31">
        <w:rPr>
          <w:sz w:val="22"/>
          <w:szCs w:val="22"/>
        </w:rPr>
        <w:t>your application by automatic e</w:t>
      </w:r>
      <w:r w:rsidRPr="00044C31">
        <w:rPr>
          <w:sz w:val="22"/>
          <w:szCs w:val="22"/>
        </w:rPr>
        <w:t xml:space="preserve">mails from our e-recruitment system. </w:t>
      </w:r>
      <w:r w:rsidRPr="00044C31">
        <w:rPr>
          <w:b/>
          <w:sz w:val="22"/>
          <w:szCs w:val="22"/>
        </w:rPr>
        <w:t>Please check your spam/junk mail</w:t>
      </w:r>
      <w:r w:rsidRPr="00044C31">
        <w:rPr>
          <w:sz w:val="22"/>
          <w:szCs w:val="22"/>
        </w:rPr>
        <w:t xml:space="preserve"> regularly to ensure that yo</w:t>
      </w:r>
      <w:r w:rsidR="004305B3" w:rsidRPr="00044C31">
        <w:rPr>
          <w:sz w:val="22"/>
          <w:szCs w:val="22"/>
        </w:rPr>
        <w:t>u receive all e</w:t>
      </w:r>
      <w:r w:rsidRPr="00044C31">
        <w:rPr>
          <w:sz w:val="22"/>
          <w:szCs w:val="22"/>
        </w:rPr>
        <w:t>mails.</w:t>
      </w:r>
    </w:p>
    <w:p w:rsidR="00070267" w:rsidRPr="00044C31" w:rsidRDefault="00A86944" w:rsidP="00A86944">
      <w:pPr>
        <w:pStyle w:val="Header"/>
        <w:rPr>
          <w:rFonts w:cs="Arial"/>
          <w:b/>
          <w:szCs w:val="22"/>
        </w:rPr>
      </w:pPr>
      <w:r w:rsidRPr="00044C31">
        <w:rPr>
          <w:rFonts w:cs="Arial"/>
          <w:b/>
          <w:szCs w:val="22"/>
        </w:rPr>
        <w:t xml:space="preserve"> </w:t>
      </w:r>
    </w:p>
    <w:sectPr w:rsidR="00070267" w:rsidRPr="00044C31" w:rsidSect="00BD35D8">
      <w:footerReference w:type="even" r:id="rId19"/>
      <w:footerReference w:type="default" r:id="rId20"/>
      <w:headerReference w:type="first" r:id="rId21"/>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79A" w:rsidRDefault="00A1679A" w:rsidP="005F55F0">
      <w:r>
        <w:separator/>
      </w:r>
    </w:p>
    <w:p w:rsidR="00A1679A" w:rsidRDefault="00A1679A" w:rsidP="005F55F0"/>
  </w:endnote>
  <w:endnote w:type="continuationSeparator" w:id="0">
    <w:p w:rsidR="00A1679A" w:rsidRDefault="00A1679A" w:rsidP="005F55F0">
      <w:r>
        <w:continuationSeparator/>
      </w:r>
    </w:p>
    <w:p w:rsidR="00A1679A" w:rsidRDefault="00A1679A" w:rsidP="005F5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864" w:rsidRDefault="008B5864" w:rsidP="005F55F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8B5864" w:rsidRDefault="008B5864" w:rsidP="005F55F0">
    <w:pPr>
      <w:pStyle w:val="Footer"/>
    </w:pPr>
  </w:p>
  <w:p w:rsidR="008B5864" w:rsidRDefault="008B5864" w:rsidP="005F55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864" w:rsidRDefault="00A1679A">
    <w:pPr>
      <w:pStyle w:val="Footer"/>
      <w:jc w:val="center"/>
    </w:pPr>
    <w:fldSimple w:instr=" FILENAME   \* MERGEFORMAT ">
      <w:r w:rsidR="008B5864">
        <w:rPr>
          <w:noProof/>
        </w:rPr>
        <w:t>Job_Description_and_Selection_Criteria_Template_03.02.1</w:t>
      </w:r>
    </w:fldSimple>
    <w:r w:rsidR="008B5864">
      <w:t>6</w:t>
    </w:r>
    <w:r w:rsidR="008B5864">
      <w:tab/>
    </w:r>
    <w:r w:rsidR="008B5864">
      <w:tab/>
    </w:r>
    <w:r w:rsidR="008B5864">
      <w:fldChar w:fldCharType="begin"/>
    </w:r>
    <w:r w:rsidR="008B5864">
      <w:instrText xml:space="preserve"> PAGE   \* MERGEFORMAT </w:instrText>
    </w:r>
    <w:r w:rsidR="008B5864">
      <w:fldChar w:fldCharType="separate"/>
    </w:r>
    <w:r w:rsidR="0082267F">
      <w:rPr>
        <w:noProof/>
      </w:rPr>
      <w:t>5</w:t>
    </w:r>
    <w:r w:rsidR="008B5864">
      <w:fldChar w:fldCharType="end"/>
    </w:r>
  </w:p>
  <w:p w:rsidR="008B5864" w:rsidRDefault="008B5864" w:rsidP="005F55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79A" w:rsidRDefault="00A1679A" w:rsidP="005F55F0">
      <w:r>
        <w:separator/>
      </w:r>
    </w:p>
    <w:p w:rsidR="00A1679A" w:rsidRDefault="00A1679A" w:rsidP="005F55F0"/>
  </w:footnote>
  <w:footnote w:type="continuationSeparator" w:id="0">
    <w:p w:rsidR="00A1679A" w:rsidRDefault="00A1679A" w:rsidP="005F55F0">
      <w:r>
        <w:continuationSeparator/>
      </w:r>
    </w:p>
    <w:p w:rsidR="00A1679A" w:rsidRDefault="00A1679A" w:rsidP="005F55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864" w:rsidRDefault="008B5864" w:rsidP="00197EDD">
    <w:pPr>
      <w:pStyle w:val="Header"/>
      <w:tabs>
        <w:tab w:val="clear" w:pos="8306"/>
        <w:tab w:val="right" w:pos="9072"/>
      </w:tabs>
      <w:jc w:val="right"/>
    </w:pPr>
    <w:r>
      <w:t xml:space="preserve">                                                                         </w:t>
    </w:r>
    <w:r>
      <w:tab/>
    </w:r>
    <w:r>
      <w:tab/>
    </w:r>
    <w:r w:rsidR="0082267F">
      <w:rPr>
        <w:noProof/>
      </w:rPr>
      <w:drawing>
        <wp:inline distT="0" distB="0" distL="0" distR="0">
          <wp:extent cx="10953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rsidR="008B5864" w:rsidRPr="00315799" w:rsidRDefault="008B5864" w:rsidP="005F55F0">
    <w:pPr>
      <w:pStyle w:val="Header"/>
    </w:pPr>
    <w:r w:rsidRPr="00315799">
      <w:rPr>
        <w:b/>
      </w:rPr>
      <w:t>_____________________________________________</w:t>
    </w:r>
    <w:r>
      <w:rPr>
        <w:b/>
      </w:rPr>
      <w:t>______</w:t>
    </w:r>
    <w:r w:rsidRPr="00315799">
      <w:rPr>
        <w:b/>
      </w:rPr>
      <w:t>______________________</w:t>
    </w:r>
  </w:p>
  <w:p w:rsidR="008B5864" w:rsidRPr="00FE2805" w:rsidRDefault="008B5864" w:rsidP="005F55F0">
    <w:pPr>
      <w:pStyle w:val="Header"/>
    </w:pPr>
    <w:r>
      <w:t xml:space="preserve">The Museum of the History of Science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11F4D"/>
    <w:multiLevelType w:val="multilevel"/>
    <w:tmpl w:val="A15E34BA"/>
    <w:lvl w:ilvl="0">
      <w:start w:val="1"/>
      <w:numFmt w:val="bullet"/>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1">
    <w:nsid w:val="2A774D72"/>
    <w:multiLevelType w:val="hybridMultilevel"/>
    <w:tmpl w:val="9D182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7866BA"/>
    <w:multiLevelType w:val="hybridMultilevel"/>
    <w:tmpl w:val="86D2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C30F6A"/>
    <w:multiLevelType w:val="hybridMultilevel"/>
    <w:tmpl w:val="2618B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EA374B"/>
    <w:multiLevelType w:val="hybridMultilevel"/>
    <w:tmpl w:val="BD667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0472E7"/>
    <w:multiLevelType w:val="hybridMultilevel"/>
    <w:tmpl w:val="97C4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227E73"/>
    <w:multiLevelType w:val="hybridMultilevel"/>
    <w:tmpl w:val="90A0D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D57D28"/>
    <w:multiLevelType w:val="hybridMultilevel"/>
    <w:tmpl w:val="91C81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3"/>
  </w:num>
  <w:num w:numId="5">
    <w:abstractNumId w:val="5"/>
  </w:num>
  <w:num w:numId="6">
    <w:abstractNumId w:val="6"/>
  </w:num>
  <w:num w:numId="7">
    <w:abstractNumId w:val="4"/>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2D3"/>
    <w:rsid w:val="00007242"/>
    <w:rsid w:val="0002123D"/>
    <w:rsid w:val="000216DD"/>
    <w:rsid w:val="00022F92"/>
    <w:rsid w:val="00025FAE"/>
    <w:rsid w:val="00035D42"/>
    <w:rsid w:val="0004220D"/>
    <w:rsid w:val="00042F4A"/>
    <w:rsid w:val="00043286"/>
    <w:rsid w:val="00043D30"/>
    <w:rsid w:val="00044C31"/>
    <w:rsid w:val="00054AF8"/>
    <w:rsid w:val="000573DF"/>
    <w:rsid w:val="0006280F"/>
    <w:rsid w:val="000674E8"/>
    <w:rsid w:val="00070267"/>
    <w:rsid w:val="000751D4"/>
    <w:rsid w:val="0007690B"/>
    <w:rsid w:val="00076A68"/>
    <w:rsid w:val="00082FD2"/>
    <w:rsid w:val="00084176"/>
    <w:rsid w:val="00085AE1"/>
    <w:rsid w:val="000863D6"/>
    <w:rsid w:val="000907BB"/>
    <w:rsid w:val="00092ECD"/>
    <w:rsid w:val="0009519B"/>
    <w:rsid w:val="000960C0"/>
    <w:rsid w:val="000A3DAC"/>
    <w:rsid w:val="000B2317"/>
    <w:rsid w:val="000B3580"/>
    <w:rsid w:val="000B43A9"/>
    <w:rsid w:val="000B63D6"/>
    <w:rsid w:val="000C16B1"/>
    <w:rsid w:val="000F2751"/>
    <w:rsid w:val="000F6E43"/>
    <w:rsid w:val="00105CAD"/>
    <w:rsid w:val="00115386"/>
    <w:rsid w:val="00121E03"/>
    <w:rsid w:val="0013428D"/>
    <w:rsid w:val="00134549"/>
    <w:rsid w:val="00134EE7"/>
    <w:rsid w:val="00137ADE"/>
    <w:rsid w:val="00142FC5"/>
    <w:rsid w:val="00144A3F"/>
    <w:rsid w:val="00144EC4"/>
    <w:rsid w:val="00146CC2"/>
    <w:rsid w:val="0014707D"/>
    <w:rsid w:val="00150E32"/>
    <w:rsid w:val="00156895"/>
    <w:rsid w:val="0016419D"/>
    <w:rsid w:val="0016547A"/>
    <w:rsid w:val="00170F84"/>
    <w:rsid w:val="00184C02"/>
    <w:rsid w:val="00186C59"/>
    <w:rsid w:val="00197EDD"/>
    <w:rsid w:val="001B00EE"/>
    <w:rsid w:val="001C5B33"/>
    <w:rsid w:val="00200754"/>
    <w:rsid w:val="0020363F"/>
    <w:rsid w:val="00210019"/>
    <w:rsid w:val="00221DC6"/>
    <w:rsid w:val="002236EE"/>
    <w:rsid w:val="00225BCC"/>
    <w:rsid w:val="002313D7"/>
    <w:rsid w:val="002420E2"/>
    <w:rsid w:val="00250752"/>
    <w:rsid w:val="0025750D"/>
    <w:rsid w:val="00263A90"/>
    <w:rsid w:val="00273B9A"/>
    <w:rsid w:val="00274DF2"/>
    <w:rsid w:val="0027589E"/>
    <w:rsid w:val="002758E2"/>
    <w:rsid w:val="00290BB8"/>
    <w:rsid w:val="00291957"/>
    <w:rsid w:val="002924A5"/>
    <w:rsid w:val="0029366D"/>
    <w:rsid w:val="002A6F79"/>
    <w:rsid w:val="002A70FD"/>
    <w:rsid w:val="002B64D2"/>
    <w:rsid w:val="002C2E5E"/>
    <w:rsid w:val="002C4587"/>
    <w:rsid w:val="002D6523"/>
    <w:rsid w:val="002E0D96"/>
    <w:rsid w:val="002E4C18"/>
    <w:rsid w:val="002E7B97"/>
    <w:rsid w:val="0030357E"/>
    <w:rsid w:val="0031345E"/>
    <w:rsid w:val="00315799"/>
    <w:rsid w:val="0032054F"/>
    <w:rsid w:val="00321E9C"/>
    <w:rsid w:val="00322411"/>
    <w:rsid w:val="00331A91"/>
    <w:rsid w:val="00341595"/>
    <w:rsid w:val="003422D3"/>
    <w:rsid w:val="0035230D"/>
    <w:rsid w:val="00360C77"/>
    <w:rsid w:val="00361ADB"/>
    <w:rsid w:val="00363BA6"/>
    <w:rsid w:val="00367279"/>
    <w:rsid w:val="00372E56"/>
    <w:rsid w:val="003800D1"/>
    <w:rsid w:val="00390CF5"/>
    <w:rsid w:val="00396295"/>
    <w:rsid w:val="003A31EB"/>
    <w:rsid w:val="003A44C7"/>
    <w:rsid w:val="003A4CFA"/>
    <w:rsid w:val="003B3A25"/>
    <w:rsid w:val="003C402B"/>
    <w:rsid w:val="003C6CD4"/>
    <w:rsid w:val="003F30E7"/>
    <w:rsid w:val="003F7EF7"/>
    <w:rsid w:val="00404D6A"/>
    <w:rsid w:val="00422A79"/>
    <w:rsid w:val="0042462D"/>
    <w:rsid w:val="004305B3"/>
    <w:rsid w:val="00434FFE"/>
    <w:rsid w:val="00435469"/>
    <w:rsid w:val="00443B0B"/>
    <w:rsid w:val="00443B5F"/>
    <w:rsid w:val="004477C4"/>
    <w:rsid w:val="004729A6"/>
    <w:rsid w:val="00474F00"/>
    <w:rsid w:val="004810BC"/>
    <w:rsid w:val="004810E2"/>
    <w:rsid w:val="00481E85"/>
    <w:rsid w:val="00484208"/>
    <w:rsid w:val="00494FEF"/>
    <w:rsid w:val="00496D7B"/>
    <w:rsid w:val="004A27A4"/>
    <w:rsid w:val="004A365E"/>
    <w:rsid w:val="004A455A"/>
    <w:rsid w:val="004B48E3"/>
    <w:rsid w:val="004C38FE"/>
    <w:rsid w:val="004C5332"/>
    <w:rsid w:val="004D0A65"/>
    <w:rsid w:val="004D4641"/>
    <w:rsid w:val="004E3BD4"/>
    <w:rsid w:val="004E58D8"/>
    <w:rsid w:val="004F6AF7"/>
    <w:rsid w:val="00500A54"/>
    <w:rsid w:val="0050365B"/>
    <w:rsid w:val="005179E9"/>
    <w:rsid w:val="005221F8"/>
    <w:rsid w:val="00522E85"/>
    <w:rsid w:val="005261A5"/>
    <w:rsid w:val="0053703D"/>
    <w:rsid w:val="005377A6"/>
    <w:rsid w:val="00542720"/>
    <w:rsid w:val="00560EFF"/>
    <w:rsid w:val="00572069"/>
    <w:rsid w:val="005752CE"/>
    <w:rsid w:val="0058232E"/>
    <w:rsid w:val="0058260A"/>
    <w:rsid w:val="00585539"/>
    <w:rsid w:val="005A11A2"/>
    <w:rsid w:val="005A7F75"/>
    <w:rsid w:val="005B1757"/>
    <w:rsid w:val="005B2113"/>
    <w:rsid w:val="005B2B73"/>
    <w:rsid w:val="005B584B"/>
    <w:rsid w:val="005C64F1"/>
    <w:rsid w:val="005C6CD3"/>
    <w:rsid w:val="005F0337"/>
    <w:rsid w:val="005F55F0"/>
    <w:rsid w:val="00616E49"/>
    <w:rsid w:val="006414D6"/>
    <w:rsid w:val="00642EA2"/>
    <w:rsid w:val="006763CD"/>
    <w:rsid w:val="00687A05"/>
    <w:rsid w:val="00696CA8"/>
    <w:rsid w:val="006A1D70"/>
    <w:rsid w:val="006B719A"/>
    <w:rsid w:val="006C394C"/>
    <w:rsid w:val="006C6543"/>
    <w:rsid w:val="006D01B1"/>
    <w:rsid w:val="006D1C12"/>
    <w:rsid w:val="006E01BA"/>
    <w:rsid w:val="006E1A4C"/>
    <w:rsid w:val="007014F6"/>
    <w:rsid w:val="00707A0F"/>
    <w:rsid w:val="00712614"/>
    <w:rsid w:val="00714845"/>
    <w:rsid w:val="00716AA7"/>
    <w:rsid w:val="00717904"/>
    <w:rsid w:val="00720252"/>
    <w:rsid w:val="0072197C"/>
    <w:rsid w:val="007226F5"/>
    <w:rsid w:val="00724584"/>
    <w:rsid w:val="00725887"/>
    <w:rsid w:val="007300A0"/>
    <w:rsid w:val="00732361"/>
    <w:rsid w:val="007408C8"/>
    <w:rsid w:val="00750A98"/>
    <w:rsid w:val="00753876"/>
    <w:rsid w:val="00765406"/>
    <w:rsid w:val="00771046"/>
    <w:rsid w:val="00777742"/>
    <w:rsid w:val="007850C9"/>
    <w:rsid w:val="0078519E"/>
    <w:rsid w:val="007865CE"/>
    <w:rsid w:val="0079556A"/>
    <w:rsid w:val="007A1FF0"/>
    <w:rsid w:val="007A6BF8"/>
    <w:rsid w:val="007B218C"/>
    <w:rsid w:val="007B34AA"/>
    <w:rsid w:val="007B5A54"/>
    <w:rsid w:val="007B61B5"/>
    <w:rsid w:val="007B710E"/>
    <w:rsid w:val="007D3411"/>
    <w:rsid w:val="007E3D42"/>
    <w:rsid w:val="007E58EB"/>
    <w:rsid w:val="007F498E"/>
    <w:rsid w:val="00802FA3"/>
    <w:rsid w:val="00804520"/>
    <w:rsid w:val="00820A50"/>
    <w:rsid w:val="0082267F"/>
    <w:rsid w:val="008321E4"/>
    <w:rsid w:val="008336AA"/>
    <w:rsid w:val="00835F00"/>
    <w:rsid w:val="00847DFC"/>
    <w:rsid w:val="00860D8D"/>
    <w:rsid w:val="00863296"/>
    <w:rsid w:val="00872655"/>
    <w:rsid w:val="00877459"/>
    <w:rsid w:val="008920C4"/>
    <w:rsid w:val="00896FC7"/>
    <w:rsid w:val="008A3B2D"/>
    <w:rsid w:val="008B5864"/>
    <w:rsid w:val="008C4640"/>
    <w:rsid w:val="008E162C"/>
    <w:rsid w:val="008F5600"/>
    <w:rsid w:val="0090312A"/>
    <w:rsid w:val="00906666"/>
    <w:rsid w:val="00912B02"/>
    <w:rsid w:val="009141D5"/>
    <w:rsid w:val="00920DA3"/>
    <w:rsid w:val="0092655D"/>
    <w:rsid w:val="00927313"/>
    <w:rsid w:val="00937848"/>
    <w:rsid w:val="00941228"/>
    <w:rsid w:val="009435FC"/>
    <w:rsid w:val="00943DA3"/>
    <w:rsid w:val="00945560"/>
    <w:rsid w:val="0096326F"/>
    <w:rsid w:val="00965FF3"/>
    <w:rsid w:val="00971A39"/>
    <w:rsid w:val="00973106"/>
    <w:rsid w:val="00981BA2"/>
    <w:rsid w:val="00985A85"/>
    <w:rsid w:val="00985F0E"/>
    <w:rsid w:val="009907C7"/>
    <w:rsid w:val="009A147E"/>
    <w:rsid w:val="009A49D7"/>
    <w:rsid w:val="009B0BE6"/>
    <w:rsid w:val="009B7F99"/>
    <w:rsid w:val="009C44AB"/>
    <w:rsid w:val="009D1659"/>
    <w:rsid w:val="009D1749"/>
    <w:rsid w:val="009D27B9"/>
    <w:rsid w:val="009E0482"/>
    <w:rsid w:val="009E771B"/>
    <w:rsid w:val="009F1738"/>
    <w:rsid w:val="009F51BC"/>
    <w:rsid w:val="00A03D85"/>
    <w:rsid w:val="00A1679A"/>
    <w:rsid w:val="00A32EC9"/>
    <w:rsid w:val="00A352A7"/>
    <w:rsid w:val="00A472C0"/>
    <w:rsid w:val="00A4745F"/>
    <w:rsid w:val="00A73C1D"/>
    <w:rsid w:val="00A74521"/>
    <w:rsid w:val="00A74C09"/>
    <w:rsid w:val="00A750BD"/>
    <w:rsid w:val="00A75CA8"/>
    <w:rsid w:val="00A84A9F"/>
    <w:rsid w:val="00A86387"/>
    <w:rsid w:val="00A8677F"/>
    <w:rsid w:val="00A86944"/>
    <w:rsid w:val="00A9560D"/>
    <w:rsid w:val="00AA768A"/>
    <w:rsid w:val="00AC10E9"/>
    <w:rsid w:val="00AC1646"/>
    <w:rsid w:val="00AE2307"/>
    <w:rsid w:val="00AE66D6"/>
    <w:rsid w:val="00AF0B96"/>
    <w:rsid w:val="00AF3D73"/>
    <w:rsid w:val="00AF3FD7"/>
    <w:rsid w:val="00B04AAA"/>
    <w:rsid w:val="00B077BD"/>
    <w:rsid w:val="00B176D5"/>
    <w:rsid w:val="00B3172C"/>
    <w:rsid w:val="00B31BD5"/>
    <w:rsid w:val="00B51AC6"/>
    <w:rsid w:val="00B73289"/>
    <w:rsid w:val="00B74278"/>
    <w:rsid w:val="00B81B51"/>
    <w:rsid w:val="00B82257"/>
    <w:rsid w:val="00B91B46"/>
    <w:rsid w:val="00B953FA"/>
    <w:rsid w:val="00BA4695"/>
    <w:rsid w:val="00BA7005"/>
    <w:rsid w:val="00BB038F"/>
    <w:rsid w:val="00BB6FD7"/>
    <w:rsid w:val="00BC1E3B"/>
    <w:rsid w:val="00BC4304"/>
    <w:rsid w:val="00BC4698"/>
    <w:rsid w:val="00BD35D8"/>
    <w:rsid w:val="00BD52E5"/>
    <w:rsid w:val="00BF3A7F"/>
    <w:rsid w:val="00BF3B22"/>
    <w:rsid w:val="00C0373D"/>
    <w:rsid w:val="00C03809"/>
    <w:rsid w:val="00C04FE4"/>
    <w:rsid w:val="00C100D4"/>
    <w:rsid w:val="00C13B97"/>
    <w:rsid w:val="00C23501"/>
    <w:rsid w:val="00C248D5"/>
    <w:rsid w:val="00C33AA2"/>
    <w:rsid w:val="00C44918"/>
    <w:rsid w:val="00C5053D"/>
    <w:rsid w:val="00C61B3A"/>
    <w:rsid w:val="00C64F66"/>
    <w:rsid w:val="00C72F66"/>
    <w:rsid w:val="00C775DE"/>
    <w:rsid w:val="00C9489F"/>
    <w:rsid w:val="00C97C73"/>
    <w:rsid w:val="00CA2117"/>
    <w:rsid w:val="00CA530D"/>
    <w:rsid w:val="00CA62DE"/>
    <w:rsid w:val="00CB29DB"/>
    <w:rsid w:val="00CC0474"/>
    <w:rsid w:val="00CD4EEB"/>
    <w:rsid w:val="00CE154C"/>
    <w:rsid w:val="00CE2D62"/>
    <w:rsid w:val="00D02A8B"/>
    <w:rsid w:val="00D061E0"/>
    <w:rsid w:val="00D116F8"/>
    <w:rsid w:val="00D2047E"/>
    <w:rsid w:val="00D24BA0"/>
    <w:rsid w:val="00D2505F"/>
    <w:rsid w:val="00D37FA6"/>
    <w:rsid w:val="00D43C26"/>
    <w:rsid w:val="00D4723A"/>
    <w:rsid w:val="00D47EE2"/>
    <w:rsid w:val="00D53579"/>
    <w:rsid w:val="00D540D0"/>
    <w:rsid w:val="00D56331"/>
    <w:rsid w:val="00D61D82"/>
    <w:rsid w:val="00D62F0F"/>
    <w:rsid w:val="00D730A1"/>
    <w:rsid w:val="00D81E3A"/>
    <w:rsid w:val="00D95E9D"/>
    <w:rsid w:val="00DA31C8"/>
    <w:rsid w:val="00DA6B8C"/>
    <w:rsid w:val="00DC09FC"/>
    <w:rsid w:val="00DD0A51"/>
    <w:rsid w:val="00DE00AF"/>
    <w:rsid w:val="00E00B66"/>
    <w:rsid w:val="00E069D4"/>
    <w:rsid w:val="00E1512B"/>
    <w:rsid w:val="00E276C1"/>
    <w:rsid w:val="00E33E48"/>
    <w:rsid w:val="00E351F3"/>
    <w:rsid w:val="00E47F20"/>
    <w:rsid w:val="00E53AAC"/>
    <w:rsid w:val="00E53FFD"/>
    <w:rsid w:val="00E608DA"/>
    <w:rsid w:val="00E612D2"/>
    <w:rsid w:val="00E61766"/>
    <w:rsid w:val="00E6554C"/>
    <w:rsid w:val="00E727E7"/>
    <w:rsid w:val="00E85030"/>
    <w:rsid w:val="00E8609C"/>
    <w:rsid w:val="00E94172"/>
    <w:rsid w:val="00E949E4"/>
    <w:rsid w:val="00EA528D"/>
    <w:rsid w:val="00EA73CA"/>
    <w:rsid w:val="00EB5088"/>
    <w:rsid w:val="00EC53AF"/>
    <w:rsid w:val="00ED5C40"/>
    <w:rsid w:val="00ED76CF"/>
    <w:rsid w:val="00ED7E1D"/>
    <w:rsid w:val="00EE116A"/>
    <w:rsid w:val="00EF34E1"/>
    <w:rsid w:val="00F06FCE"/>
    <w:rsid w:val="00F167B4"/>
    <w:rsid w:val="00F21582"/>
    <w:rsid w:val="00F32E18"/>
    <w:rsid w:val="00F3499C"/>
    <w:rsid w:val="00F35607"/>
    <w:rsid w:val="00F40F71"/>
    <w:rsid w:val="00F501FF"/>
    <w:rsid w:val="00F56D5C"/>
    <w:rsid w:val="00F60086"/>
    <w:rsid w:val="00F647F4"/>
    <w:rsid w:val="00F648F6"/>
    <w:rsid w:val="00F779EC"/>
    <w:rsid w:val="00F80870"/>
    <w:rsid w:val="00F82495"/>
    <w:rsid w:val="00F8656A"/>
    <w:rsid w:val="00F90FF6"/>
    <w:rsid w:val="00FA2023"/>
    <w:rsid w:val="00FA38B3"/>
    <w:rsid w:val="00FB43BA"/>
    <w:rsid w:val="00FC683A"/>
    <w:rsid w:val="00FD5552"/>
    <w:rsid w:val="00FD5B66"/>
    <w:rsid w:val="00FE2805"/>
    <w:rsid w:val="00FE4358"/>
    <w:rsid w:val="00FF0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lsdException w:name="Default Paragraph Font" w:uiPriority="1"/>
    <w:lsdException w:name="List Continue" w:uiPriority="0"/>
    <w:lsdException w:name="List Continue 2"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242"/>
    <w:pPr>
      <w:tabs>
        <w:tab w:val="left" w:pos="576"/>
        <w:tab w:val="left" w:pos="1152"/>
        <w:tab w:val="left" w:pos="1728"/>
        <w:tab w:val="left" w:pos="5760"/>
      </w:tabs>
      <w:suppressAutoHyphens/>
      <w:spacing w:line="240" w:lineRule="atLeast"/>
      <w:jc w:val="both"/>
    </w:pPr>
    <w:rPr>
      <w:rFonts w:ascii="Arial" w:hAnsi="Arial"/>
      <w:sz w:val="22"/>
      <w:szCs w:val="24"/>
    </w:rPr>
  </w:style>
  <w:style w:type="paragraph" w:styleId="Heading1">
    <w:name w:val="heading 1"/>
    <w:basedOn w:val="Normal"/>
    <w:next w:val="Normal"/>
    <w:link w:val="Heading1Char"/>
    <w:uiPriority w:val="9"/>
    <w:qFormat/>
    <w:rsid w:val="00474F00"/>
    <w:pPr>
      <w:keepNext/>
      <w:keepLines/>
      <w:spacing w:before="480"/>
      <w:outlineLvl w:val="0"/>
    </w:pPr>
    <w:rPr>
      <w:b/>
      <w:bCs/>
      <w:sz w:val="44"/>
      <w:szCs w:val="44"/>
    </w:rPr>
  </w:style>
  <w:style w:type="paragraph" w:styleId="Heading2">
    <w:name w:val="heading 2"/>
    <w:basedOn w:val="Normal"/>
    <w:qFormat/>
    <w:rsid w:val="0090312A"/>
    <w:pPr>
      <w:spacing w:before="432" w:after="120" w:line="240" w:lineRule="auto"/>
      <w:outlineLvl w:val="1"/>
    </w:pPr>
    <w:rPr>
      <w:rFonts w:cs="Arial"/>
      <w:b/>
      <w:bCs/>
      <w:sz w:val="28"/>
      <w:szCs w:val="36"/>
    </w:rPr>
  </w:style>
  <w:style w:type="paragraph" w:styleId="Heading3">
    <w:name w:val="heading 3"/>
    <w:basedOn w:val="Normal"/>
    <w:next w:val="Normal"/>
    <w:link w:val="Heading3Char"/>
    <w:uiPriority w:val="9"/>
    <w:unhideWhenUsed/>
    <w:qFormat/>
    <w:rsid w:val="00007242"/>
    <w:pPr>
      <w:keepNext/>
      <w:keepLines/>
      <w:spacing w:before="80"/>
      <w:outlineLvl w:val="2"/>
    </w:pPr>
    <w:rPr>
      <w:rFonts w:cs="Arial"/>
      <w:b/>
      <w:bCs/>
      <w:sz w:val="24"/>
      <w:szCs w:val="28"/>
    </w:rPr>
  </w:style>
  <w:style w:type="paragraph" w:styleId="Heading4">
    <w:name w:val="heading 4"/>
    <w:basedOn w:val="NormalWeb"/>
    <w:next w:val="Normal"/>
    <w:link w:val="Heading4Char"/>
    <w:uiPriority w:val="9"/>
    <w:unhideWhenUsed/>
    <w:qFormat/>
    <w:rsid w:val="009E771B"/>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ocked/>
    <w:rsid w:val="00585539"/>
    <w:rPr>
      <w:rFonts w:ascii="Trebuchet MS" w:hAnsi="Trebuchet MS" w:cs="Times New Roman"/>
      <w:b/>
      <w:bCs/>
      <w:noProof w:val="0"/>
      <w:color w:val="002B5F"/>
      <w:sz w:val="31"/>
      <w:szCs w:val="31"/>
      <w:lang w:eastAsia="en-GB"/>
    </w:rPr>
  </w:style>
  <w:style w:type="paragraph" w:styleId="Header">
    <w:name w:val="header"/>
    <w:basedOn w:val="Normal"/>
    <w:uiPriority w:val="99"/>
    <w:rsid w:val="00585539"/>
    <w:pPr>
      <w:tabs>
        <w:tab w:val="center" w:pos="4153"/>
        <w:tab w:val="right" w:pos="8306"/>
      </w:tabs>
    </w:pPr>
  </w:style>
  <w:style w:type="character" w:customStyle="1" w:styleId="HeaderChar">
    <w:name w:val="Header Char"/>
    <w:uiPriority w:val="99"/>
    <w:locked/>
    <w:rsid w:val="00585539"/>
    <w:rPr>
      <w:rFonts w:ascii="Times New Roman" w:hAnsi="Times New Roman" w:cs="Times New Roman"/>
      <w:noProof w:val="0"/>
      <w:sz w:val="24"/>
      <w:szCs w:val="24"/>
      <w:lang w:eastAsia="en-GB"/>
    </w:rPr>
  </w:style>
  <w:style w:type="paragraph" w:styleId="Footer">
    <w:name w:val="footer"/>
    <w:basedOn w:val="Normal"/>
    <w:uiPriority w:val="99"/>
    <w:rsid w:val="00585539"/>
    <w:pPr>
      <w:tabs>
        <w:tab w:val="center" w:pos="4153"/>
        <w:tab w:val="right" w:pos="8306"/>
      </w:tabs>
    </w:pPr>
  </w:style>
  <w:style w:type="character" w:customStyle="1" w:styleId="FooterChar">
    <w:name w:val="Footer Char"/>
    <w:uiPriority w:val="99"/>
    <w:locked/>
    <w:rsid w:val="00585539"/>
    <w:rPr>
      <w:rFonts w:ascii="Times New Roman" w:hAnsi="Times New Roman" w:cs="Times New Roman"/>
      <w:noProof w:val="0"/>
      <w:sz w:val="24"/>
      <w:szCs w:val="24"/>
      <w:lang w:eastAsia="en-GB"/>
    </w:rPr>
  </w:style>
  <w:style w:type="paragraph" w:styleId="Title">
    <w:name w:val="Title"/>
    <w:basedOn w:val="Normal"/>
    <w:rsid w:val="00585539"/>
    <w:pPr>
      <w:spacing w:before="600" w:after="200"/>
      <w:outlineLvl w:val="0"/>
    </w:pPr>
    <w:rPr>
      <w:rFonts w:cs="Arial"/>
      <w:b/>
      <w:bCs/>
      <w:color w:val="083863"/>
      <w:kern w:val="28"/>
      <w:sz w:val="72"/>
      <w:szCs w:val="32"/>
    </w:rPr>
  </w:style>
  <w:style w:type="character" w:customStyle="1" w:styleId="TitleChar">
    <w:name w:val="Title Char"/>
    <w:locked/>
    <w:rsid w:val="00585539"/>
    <w:rPr>
      <w:rFonts w:ascii="Arial" w:hAnsi="Arial" w:cs="Arial"/>
      <w:b/>
      <w:bCs/>
      <w:noProof w:val="0"/>
      <w:color w:val="083863"/>
      <w:kern w:val="28"/>
      <w:sz w:val="32"/>
      <w:szCs w:val="32"/>
      <w:lang w:eastAsia="en-GB"/>
    </w:rPr>
  </w:style>
  <w:style w:type="paragraph" w:customStyle="1" w:styleId="BodyText1">
    <w:name w:val="Body Text1"/>
    <w:basedOn w:val="Normal"/>
    <w:rsid w:val="00585539"/>
    <w:pPr>
      <w:tabs>
        <w:tab w:val="left" w:pos="2552"/>
      </w:tabs>
      <w:spacing w:before="100"/>
    </w:pPr>
    <w:rPr>
      <w:lang w:eastAsia="en-US"/>
    </w:rPr>
  </w:style>
  <w:style w:type="character" w:customStyle="1" w:styleId="BodytextChar">
    <w:name w:val="Body text Char"/>
    <w:locked/>
    <w:rsid w:val="00585539"/>
    <w:rPr>
      <w:rFonts w:ascii="Arial" w:hAnsi="Arial" w:cs="Times New Roman"/>
      <w:sz w:val="24"/>
      <w:szCs w:val="24"/>
    </w:rPr>
  </w:style>
  <w:style w:type="paragraph" w:customStyle="1" w:styleId="Contact">
    <w:name w:val="Contact"/>
    <w:basedOn w:val="BodyText1"/>
    <w:rsid w:val="00585539"/>
    <w:pPr>
      <w:tabs>
        <w:tab w:val="clear" w:pos="2552"/>
      </w:tabs>
      <w:spacing w:before="0" w:after="60"/>
      <w:ind w:left="397"/>
    </w:pPr>
    <w:rPr>
      <w:lang w:eastAsia="en-GB"/>
    </w:rPr>
  </w:style>
  <w:style w:type="paragraph" w:customStyle="1" w:styleId="Ahead">
    <w:name w:val="A head"/>
    <w:basedOn w:val="Normal"/>
    <w:rsid w:val="00585539"/>
    <w:pPr>
      <w:keepNext/>
      <w:spacing w:before="600"/>
      <w:outlineLvl w:val="0"/>
    </w:pPr>
    <w:rPr>
      <w:b/>
      <w:bCs/>
      <w:color w:val="083863"/>
      <w:kern w:val="32"/>
      <w:sz w:val="40"/>
      <w:szCs w:val="20"/>
      <w:lang w:eastAsia="en-US"/>
    </w:rPr>
  </w:style>
  <w:style w:type="paragraph" w:customStyle="1" w:styleId="Bhead">
    <w:name w:val="B head"/>
    <w:basedOn w:val="Normal"/>
    <w:rsid w:val="00585539"/>
    <w:pPr>
      <w:keepNext/>
      <w:spacing w:before="200"/>
      <w:outlineLvl w:val="0"/>
    </w:pPr>
    <w:rPr>
      <w:color w:val="083863"/>
      <w:kern w:val="32"/>
      <w:sz w:val="36"/>
      <w:szCs w:val="20"/>
      <w:lang w:eastAsia="en-US"/>
    </w:rPr>
  </w:style>
  <w:style w:type="paragraph" w:customStyle="1" w:styleId="Chead">
    <w:name w:val="C head"/>
    <w:basedOn w:val="Normal"/>
    <w:rsid w:val="00585539"/>
    <w:pPr>
      <w:keepNext/>
      <w:spacing w:before="100"/>
      <w:outlineLvl w:val="0"/>
    </w:pPr>
    <w:rPr>
      <w:kern w:val="32"/>
      <w:sz w:val="28"/>
      <w:szCs w:val="20"/>
      <w:lang w:eastAsia="en-US"/>
    </w:rPr>
  </w:style>
  <w:style w:type="paragraph" w:customStyle="1" w:styleId="Tabletext">
    <w:name w:val="Table text"/>
    <w:basedOn w:val="BodyText1"/>
    <w:rsid w:val="00585539"/>
    <w:pPr>
      <w:tabs>
        <w:tab w:val="clear" w:pos="2552"/>
      </w:tabs>
      <w:spacing w:after="100"/>
    </w:pPr>
    <w:rPr>
      <w:b/>
    </w:rPr>
  </w:style>
  <w:style w:type="character" w:styleId="PageNumber">
    <w:name w:val="page number"/>
    <w:semiHidden/>
    <w:rsid w:val="00585539"/>
    <w:rPr>
      <w:rFonts w:cs="Times New Roman"/>
    </w:rPr>
  </w:style>
  <w:style w:type="character" w:styleId="Hyperlink">
    <w:name w:val="Hyperlink"/>
    <w:uiPriority w:val="99"/>
    <w:rsid w:val="00585539"/>
    <w:rPr>
      <w:rFonts w:cs="Times New Roman"/>
      <w:color w:val="0000FF"/>
      <w:u w:val="single"/>
    </w:rPr>
  </w:style>
  <w:style w:type="paragraph" w:styleId="BlockText">
    <w:name w:val="Block Text"/>
    <w:basedOn w:val="Normal"/>
    <w:semiHidden/>
    <w:rsid w:val="00585539"/>
    <w:pPr>
      <w:ind w:left="720" w:right="283"/>
    </w:pPr>
    <w:rPr>
      <w:szCs w:val="20"/>
      <w:lang w:eastAsia="en-US"/>
    </w:rPr>
  </w:style>
  <w:style w:type="paragraph" w:customStyle="1" w:styleId="Default">
    <w:name w:val="Default"/>
    <w:rsid w:val="00585539"/>
    <w:pPr>
      <w:autoSpaceDE w:val="0"/>
      <w:autoSpaceDN w:val="0"/>
      <w:adjustRightInd w:val="0"/>
    </w:pPr>
    <w:rPr>
      <w:rFonts w:ascii="Arial" w:hAnsi="Arial" w:cs="Arial"/>
      <w:color w:val="000000"/>
      <w:sz w:val="24"/>
      <w:szCs w:val="24"/>
      <w:lang w:eastAsia="en-US"/>
    </w:rPr>
  </w:style>
  <w:style w:type="paragraph" w:styleId="NormalWeb">
    <w:name w:val="Normal (Web)"/>
    <w:basedOn w:val="Default"/>
    <w:next w:val="Default"/>
    <w:uiPriority w:val="99"/>
    <w:rsid w:val="00585539"/>
    <w:rPr>
      <w:color w:val="auto"/>
    </w:rPr>
  </w:style>
  <w:style w:type="paragraph" w:styleId="BalloonText">
    <w:name w:val="Balloon Text"/>
    <w:basedOn w:val="Normal"/>
    <w:semiHidden/>
    <w:unhideWhenUsed/>
    <w:rsid w:val="00585539"/>
    <w:rPr>
      <w:rFonts w:ascii="Tahoma" w:hAnsi="Tahoma" w:cs="Tahoma"/>
      <w:sz w:val="16"/>
      <w:szCs w:val="16"/>
    </w:rPr>
  </w:style>
  <w:style w:type="character" w:customStyle="1" w:styleId="BalloonTextChar">
    <w:name w:val="Balloon Text Char"/>
    <w:semiHidden/>
    <w:locked/>
    <w:rsid w:val="00585539"/>
    <w:rPr>
      <w:rFonts w:ascii="Tahoma" w:hAnsi="Tahoma" w:cs="Tahoma"/>
      <w:noProof w:val="0"/>
      <w:sz w:val="16"/>
      <w:szCs w:val="16"/>
      <w:lang w:eastAsia="en-GB"/>
    </w:rPr>
  </w:style>
  <w:style w:type="character" w:styleId="CommentReference">
    <w:name w:val="annotation reference"/>
    <w:semiHidden/>
    <w:unhideWhenUsed/>
    <w:rsid w:val="00585539"/>
    <w:rPr>
      <w:rFonts w:cs="Times New Roman"/>
      <w:sz w:val="16"/>
      <w:szCs w:val="16"/>
    </w:rPr>
  </w:style>
  <w:style w:type="paragraph" w:styleId="CommentText">
    <w:name w:val="annotation text"/>
    <w:basedOn w:val="Normal"/>
    <w:semiHidden/>
    <w:unhideWhenUsed/>
    <w:rsid w:val="00585539"/>
    <w:rPr>
      <w:sz w:val="20"/>
      <w:szCs w:val="20"/>
    </w:rPr>
  </w:style>
  <w:style w:type="character" w:customStyle="1" w:styleId="CommentTextChar">
    <w:name w:val="Comment Text Char"/>
    <w:semiHidden/>
    <w:locked/>
    <w:rsid w:val="00585539"/>
    <w:rPr>
      <w:rFonts w:ascii="Times New Roman" w:hAnsi="Times New Roman" w:cs="Times New Roman"/>
      <w:noProof w:val="0"/>
      <w:sz w:val="20"/>
      <w:szCs w:val="20"/>
      <w:lang w:eastAsia="en-GB"/>
    </w:rPr>
  </w:style>
  <w:style w:type="paragraph" w:styleId="CommentSubject">
    <w:name w:val="annotation subject"/>
    <w:basedOn w:val="CommentText"/>
    <w:next w:val="CommentText"/>
    <w:semiHidden/>
    <w:unhideWhenUsed/>
    <w:rsid w:val="00585539"/>
    <w:rPr>
      <w:b/>
      <w:bCs/>
    </w:rPr>
  </w:style>
  <w:style w:type="character" w:customStyle="1" w:styleId="CommentSubjectChar">
    <w:name w:val="Comment Subject Char"/>
    <w:semiHidden/>
    <w:locked/>
    <w:rsid w:val="00585539"/>
    <w:rPr>
      <w:rFonts w:ascii="Times New Roman" w:hAnsi="Times New Roman" w:cs="Times New Roman"/>
      <w:b/>
      <w:bCs/>
      <w:noProof w:val="0"/>
      <w:sz w:val="20"/>
      <w:szCs w:val="20"/>
      <w:lang w:eastAsia="en-GB"/>
    </w:rPr>
  </w:style>
  <w:style w:type="character" w:customStyle="1" w:styleId="caps">
    <w:name w:val="caps"/>
    <w:rsid w:val="00585539"/>
    <w:rPr>
      <w:rFonts w:cs="Times New Roman"/>
    </w:rPr>
  </w:style>
  <w:style w:type="paragraph" w:styleId="ListParagraph">
    <w:name w:val="List Paragraph"/>
    <w:basedOn w:val="Normal"/>
    <w:uiPriority w:val="34"/>
    <w:qFormat/>
    <w:rsid w:val="00585539"/>
    <w:pPr>
      <w:ind w:left="720"/>
      <w:contextualSpacing/>
    </w:pPr>
  </w:style>
  <w:style w:type="character" w:styleId="FollowedHyperlink">
    <w:name w:val="FollowedHyperlink"/>
    <w:semiHidden/>
    <w:unhideWhenUsed/>
    <w:rsid w:val="00585539"/>
    <w:rPr>
      <w:rFonts w:cs="Times New Roman"/>
      <w:color w:val="800080"/>
      <w:u w:val="single"/>
    </w:rPr>
  </w:style>
  <w:style w:type="character" w:customStyle="1" w:styleId="Heading3Char">
    <w:name w:val="Heading 3 Char"/>
    <w:link w:val="Heading3"/>
    <w:uiPriority w:val="9"/>
    <w:rsid w:val="00007242"/>
    <w:rPr>
      <w:rFonts w:ascii="Arial" w:hAnsi="Arial" w:cs="Arial"/>
      <w:b/>
      <w:bCs/>
      <w:sz w:val="24"/>
      <w:szCs w:val="28"/>
    </w:rPr>
  </w:style>
  <w:style w:type="paragraph" w:styleId="ListBullet">
    <w:name w:val="List Bullet"/>
    <w:basedOn w:val="Normal"/>
    <w:semiHidden/>
    <w:rsid w:val="00D37FA6"/>
    <w:pPr>
      <w:numPr>
        <w:numId w:val="1"/>
      </w:numPr>
      <w:tabs>
        <w:tab w:val="right" w:pos="9029"/>
      </w:tabs>
      <w:spacing w:after="240"/>
    </w:pPr>
    <w:rPr>
      <w:lang w:eastAsia="en-US"/>
    </w:rPr>
  </w:style>
  <w:style w:type="paragraph" w:styleId="ListBullet2">
    <w:name w:val="List Bullet 2"/>
    <w:basedOn w:val="Normal"/>
    <w:semiHidden/>
    <w:rsid w:val="00D37FA6"/>
    <w:pPr>
      <w:numPr>
        <w:ilvl w:val="2"/>
        <w:numId w:val="1"/>
      </w:numPr>
      <w:tabs>
        <w:tab w:val="right" w:pos="9029"/>
      </w:tabs>
      <w:spacing w:after="240"/>
    </w:pPr>
    <w:rPr>
      <w:lang w:eastAsia="en-US"/>
    </w:rPr>
  </w:style>
  <w:style w:type="paragraph" w:styleId="ListContinue">
    <w:name w:val="List Continue"/>
    <w:basedOn w:val="Normal"/>
    <w:semiHidden/>
    <w:rsid w:val="00D37FA6"/>
    <w:pPr>
      <w:numPr>
        <w:ilvl w:val="1"/>
        <w:numId w:val="1"/>
      </w:numPr>
      <w:tabs>
        <w:tab w:val="right" w:pos="9029"/>
      </w:tabs>
      <w:spacing w:after="240"/>
    </w:pPr>
    <w:rPr>
      <w:lang w:eastAsia="en-US"/>
    </w:rPr>
  </w:style>
  <w:style w:type="paragraph" w:styleId="ListContinue2">
    <w:name w:val="List Continue 2"/>
    <w:basedOn w:val="Normal"/>
    <w:semiHidden/>
    <w:rsid w:val="00D37FA6"/>
    <w:pPr>
      <w:numPr>
        <w:ilvl w:val="3"/>
        <w:numId w:val="1"/>
      </w:numPr>
      <w:tabs>
        <w:tab w:val="right" w:pos="9029"/>
      </w:tabs>
      <w:spacing w:after="240"/>
    </w:pPr>
    <w:rPr>
      <w:lang w:eastAsia="en-US"/>
    </w:rPr>
  </w:style>
  <w:style w:type="character" w:styleId="Emphasis">
    <w:name w:val="Emphasis"/>
    <w:qFormat/>
    <w:rsid w:val="00D37FA6"/>
    <w:rPr>
      <w:i/>
      <w:iCs/>
    </w:rPr>
  </w:style>
  <w:style w:type="character" w:styleId="Strong">
    <w:name w:val="Strong"/>
    <w:uiPriority w:val="22"/>
    <w:qFormat/>
    <w:rsid w:val="00D37FA6"/>
    <w:rPr>
      <w:b/>
      <w:bCs/>
    </w:rPr>
  </w:style>
  <w:style w:type="paragraph" w:customStyle="1" w:styleId="Normal1">
    <w:name w:val="Normal1"/>
    <w:basedOn w:val="Normal"/>
    <w:rsid w:val="00D37FA6"/>
    <w:pPr>
      <w:spacing w:before="100" w:beforeAutospacing="1" w:after="100" w:afterAutospacing="1"/>
    </w:pPr>
  </w:style>
  <w:style w:type="character" w:customStyle="1" w:styleId="Heading1Char">
    <w:name w:val="Heading 1 Char"/>
    <w:link w:val="Heading1"/>
    <w:uiPriority w:val="9"/>
    <w:rsid w:val="00474F00"/>
    <w:rPr>
      <w:rFonts w:ascii="Arial" w:eastAsia="Times New Roman" w:hAnsi="Arial" w:cs="Times New Roman"/>
      <w:b/>
      <w:bCs/>
      <w:sz w:val="44"/>
      <w:szCs w:val="44"/>
    </w:rPr>
  </w:style>
  <w:style w:type="character" w:customStyle="1" w:styleId="Heading4Char">
    <w:name w:val="Heading 4 Char"/>
    <w:link w:val="Heading4"/>
    <w:uiPriority w:val="9"/>
    <w:rsid w:val="009E771B"/>
    <w:rPr>
      <w:rFonts w:ascii="Arial" w:hAnsi="Arial" w:cs="Arial"/>
      <w:b/>
      <w:sz w:val="24"/>
      <w:szCs w:val="24"/>
      <w:lang w:eastAsia="en-US"/>
    </w:rPr>
  </w:style>
  <w:style w:type="paragraph" w:styleId="DocumentMap">
    <w:name w:val="Document Map"/>
    <w:basedOn w:val="Normal"/>
    <w:link w:val="DocumentMapChar"/>
    <w:uiPriority w:val="99"/>
    <w:semiHidden/>
    <w:unhideWhenUsed/>
    <w:rsid w:val="005B2B73"/>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5B2B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lsdException w:name="Default Paragraph Font" w:uiPriority="1"/>
    <w:lsdException w:name="List Continue" w:uiPriority="0"/>
    <w:lsdException w:name="List Continue 2"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242"/>
    <w:pPr>
      <w:tabs>
        <w:tab w:val="left" w:pos="576"/>
        <w:tab w:val="left" w:pos="1152"/>
        <w:tab w:val="left" w:pos="1728"/>
        <w:tab w:val="left" w:pos="5760"/>
      </w:tabs>
      <w:suppressAutoHyphens/>
      <w:spacing w:line="240" w:lineRule="atLeast"/>
      <w:jc w:val="both"/>
    </w:pPr>
    <w:rPr>
      <w:rFonts w:ascii="Arial" w:hAnsi="Arial"/>
      <w:sz w:val="22"/>
      <w:szCs w:val="24"/>
    </w:rPr>
  </w:style>
  <w:style w:type="paragraph" w:styleId="Heading1">
    <w:name w:val="heading 1"/>
    <w:basedOn w:val="Normal"/>
    <w:next w:val="Normal"/>
    <w:link w:val="Heading1Char"/>
    <w:uiPriority w:val="9"/>
    <w:qFormat/>
    <w:rsid w:val="00474F00"/>
    <w:pPr>
      <w:keepNext/>
      <w:keepLines/>
      <w:spacing w:before="480"/>
      <w:outlineLvl w:val="0"/>
    </w:pPr>
    <w:rPr>
      <w:b/>
      <w:bCs/>
      <w:sz w:val="44"/>
      <w:szCs w:val="44"/>
    </w:rPr>
  </w:style>
  <w:style w:type="paragraph" w:styleId="Heading2">
    <w:name w:val="heading 2"/>
    <w:basedOn w:val="Normal"/>
    <w:qFormat/>
    <w:rsid w:val="0090312A"/>
    <w:pPr>
      <w:spacing w:before="432" w:after="120" w:line="240" w:lineRule="auto"/>
      <w:outlineLvl w:val="1"/>
    </w:pPr>
    <w:rPr>
      <w:rFonts w:cs="Arial"/>
      <w:b/>
      <w:bCs/>
      <w:sz w:val="28"/>
      <w:szCs w:val="36"/>
    </w:rPr>
  </w:style>
  <w:style w:type="paragraph" w:styleId="Heading3">
    <w:name w:val="heading 3"/>
    <w:basedOn w:val="Normal"/>
    <w:next w:val="Normal"/>
    <w:link w:val="Heading3Char"/>
    <w:uiPriority w:val="9"/>
    <w:unhideWhenUsed/>
    <w:qFormat/>
    <w:rsid w:val="00007242"/>
    <w:pPr>
      <w:keepNext/>
      <w:keepLines/>
      <w:spacing w:before="80"/>
      <w:outlineLvl w:val="2"/>
    </w:pPr>
    <w:rPr>
      <w:rFonts w:cs="Arial"/>
      <w:b/>
      <w:bCs/>
      <w:sz w:val="24"/>
      <w:szCs w:val="28"/>
    </w:rPr>
  </w:style>
  <w:style w:type="paragraph" w:styleId="Heading4">
    <w:name w:val="heading 4"/>
    <w:basedOn w:val="NormalWeb"/>
    <w:next w:val="Normal"/>
    <w:link w:val="Heading4Char"/>
    <w:uiPriority w:val="9"/>
    <w:unhideWhenUsed/>
    <w:qFormat/>
    <w:rsid w:val="009E771B"/>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ocked/>
    <w:rsid w:val="00585539"/>
    <w:rPr>
      <w:rFonts w:ascii="Trebuchet MS" w:hAnsi="Trebuchet MS" w:cs="Times New Roman"/>
      <w:b/>
      <w:bCs/>
      <w:noProof w:val="0"/>
      <w:color w:val="002B5F"/>
      <w:sz w:val="31"/>
      <w:szCs w:val="31"/>
      <w:lang w:eastAsia="en-GB"/>
    </w:rPr>
  </w:style>
  <w:style w:type="paragraph" w:styleId="Header">
    <w:name w:val="header"/>
    <w:basedOn w:val="Normal"/>
    <w:uiPriority w:val="99"/>
    <w:rsid w:val="00585539"/>
    <w:pPr>
      <w:tabs>
        <w:tab w:val="center" w:pos="4153"/>
        <w:tab w:val="right" w:pos="8306"/>
      </w:tabs>
    </w:pPr>
  </w:style>
  <w:style w:type="character" w:customStyle="1" w:styleId="HeaderChar">
    <w:name w:val="Header Char"/>
    <w:uiPriority w:val="99"/>
    <w:locked/>
    <w:rsid w:val="00585539"/>
    <w:rPr>
      <w:rFonts w:ascii="Times New Roman" w:hAnsi="Times New Roman" w:cs="Times New Roman"/>
      <w:noProof w:val="0"/>
      <w:sz w:val="24"/>
      <w:szCs w:val="24"/>
      <w:lang w:eastAsia="en-GB"/>
    </w:rPr>
  </w:style>
  <w:style w:type="paragraph" w:styleId="Footer">
    <w:name w:val="footer"/>
    <w:basedOn w:val="Normal"/>
    <w:uiPriority w:val="99"/>
    <w:rsid w:val="00585539"/>
    <w:pPr>
      <w:tabs>
        <w:tab w:val="center" w:pos="4153"/>
        <w:tab w:val="right" w:pos="8306"/>
      </w:tabs>
    </w:pPr>
  </w:style>
  <w:style w:type="character" w:customStyle="1" w:styleId="FooterChar">
    <w:name w:val="Footer Char"/>
    <w:uiPriority w:val="99"/>
    <w:locked/>
    <w:rsid w:val="00585539"/>
    <w:rPr>
      <w:rFonts w:ascii="Times New Roman" w:hAnsi="Times New Roman" w:cs="Times New Roman"/>
      <w:noProof w:val="0"/>
      <w:sz w:val="24"/>
      <w:szCs w:val="24"/>
      <w:lang w:eastAsia="en-GB"/>
    </w:rPr>
  </w:style>
  <w:style w:type="paragraph" w:styleId="Title">
    <w:name w:val="Title"/>
    <w:basedOn w:val="Normal"/>
    <w:rsid w:val="00585539"/>
    <w:pPr>
      <w:spacing w:before="600" w:after="200"/>
      <w:outlineLvl w:val="0"/>
    </w:pPr>
    <w:rPr>
      <w:rFonts w:cs="Arial"/>
      <w:b/>
      <w:bCs/>
      <w:color w:val="083863"/>
      <w:kern w:val="28"/>
      <w:sz w:val="72"/>
      <w:szCs w:val="32"/>
    </w:rPr>
  </w:style>
  <w:style w:type="character" w:customStyle="1" w:styleId="TitleChar">
    <w:name w:val="Title Char"/>
    <w:locked/>
    <w:rsid w:val="00585539"/>
    <w:rPr>
      <w:rFonts w:ascii="Arial" w:hAnsi="Arial" w:cs="Arial"/>
      <w:b/>
      <w:bCs/>
      <w:noProof w:val="0"/>
      <w:color w:val="083863"/>
      <w:kern w:val="28"/>
      <w:sz w:val="32"/>
      <w:szCs w:val="32"/>
      <w:lang w:eastAsia="en-GB"/>
    </w:rPr>
  </w:style>
  <w:style w:type="paragraph" w:customStyle="1" w:styleId="BodyText1">
    <w:name w:val="Body Text1"/>
    <w:basedOn w:val="Normal"/>
    <w:rsid w:val="00585539"/>
    <w:pPr>
      <w:tabs>
        <w:tab w:val="left" w:pos="2552"/>
      </w:tabs>
      <w:spacing w:before="100"/>
    </w:pPr>
    <w:rPr>
      <w:lang w:eastAsia="en-US"/>
    </w:rPr>
  </w:style>
  <w:style w:type="character" w:customStyle="1" w:styleId="BodytextChar">
    <w:name w:val="Body text Char"/>
    <w:locked/>
    <w:rsid w:val="00585539"/>
    <w:rPr>
      <w:rFonts w:ascii="Arial" w:hAnsi="Arial" w:cs="Times New Roman"/>
      <w:sz w:val="24"/>
      <w:szCs w:val="24"/>
    </w:rPr>
  </w:style>
  <w:style w:type="paragraph" w:customStyle="1" w:styleId="Contact">
    <w:name w:val="Contact"/>
    <w:basedOn w:val="BodyText1"/>
    <w:rsid w:val="00585539"/>
    <w:pPr>
      <w:tabs>
        <w:tab w:val="clear" w:pos="2552"/>
      </w:tabs>
      <w:spacing w:before="0" w:after="60"/>
      <w:ind w:left="397"/>
    </w:pPr>
    <w:rPr>
      <w:lang w:eastAsia="en-GB"/>
    </w:rPr>
  </w:style>
  <w:style w:type="paragraph" w:customStyle="1" w:styleId="Ahead">
    <w:name w:val="A head"/>
    <w:basedOn w:val="Normal"/>
    <w:rsid w:val="00585539"/>
    <w:pPr>
      <w:keepNext/>
      <w:spacing w:before="600"/>
      <w:outlineLvl w:val="0"/>
    </w:pPr>
    <w:rPr>
      <w:b/>
      <w:bCs/>
      <w:color w:val="083863"/>
      <w:kern w:val="32"/>
      <w:sz w:val="40"/>
      <w:szCs w:val="20"/>
      <w:lang w:eastAsia="en-US"/>
    </w:rPr>
  </w:style>
  <w:style w:type="paragraph" w:customStyle="1" w:styleId="Bhead">
    <w:name w:val="B head"/>
    <w:basedOn w:val="Normal"/>
    <w:rsid w:val="00585539"/>
    <w:pPr>
      <w:keepNext/>
      <w:spacing w:before="200"/>
      <w:outlineLvl w:val="0"/>
    </w:pPr>
    <w:rPr>
      <w:color w:val="083863"/>
      <w:kern w:val="32"/>
      <w:sz w:val="36"/>
      <w:szCs w:val="20"/>
      <w:lang w:eastAsia="en-US"/>
    </w:rPr>
  </w:style>
  <w:style w:type="paragraph" w:customStyle="1" w:styleId="Chead">
    <w:name w:val="C head"/>
    <w:basedOn w:val="Normal"/>
    <w:rsid w:val="00585539"/>
    <w:pPr>
      <w:keepNext/>
      <w:spacing w:before="100"/>
      <w:outlineLvl w:val="0"/>
    </w:pPr>
    <w:rPr>
      <w:kern w:val="32"/>
      <w:sz w:val="28"/>
      <w:szCs w:val="20"/>
      <w:lang w:eastAsia="en-US"/>
    </w:rPr>
  </w:style>
  <w:style w:type="paragraph" w:customStyle="1" w:styleId="Tabletext">
    <w:name w:val="Table text"/>
    <w:basedOn w:val="BodyText1"/>
    <w:rsid w:val="00585539"/>
    <w:pPr>
      <w:tabs>
        <w:tab w:val="clear" w:pos="2552"/>
      </w:tabs>
      <w:spacing w:after="100"/>
    </w:pPr>
    <w:rPr>
      <w:b/>
    </w:rPr>
  </w:style>
  <w:style w:type="character" w:styleId="PageNumber">
    <w:name w:val="page number"/>
    <w:semiHidden/>
    <w:rsid w:val="00585539"/>
    <w:rPr>
      <w:rFonts w:cs="Times New Roman"/>
    </w:rPr>
  </w:style>
  <w:style w:type="character" w:styleId="Hyperlink">
    <w:name w:val="Hyperlink"/>
    <w:uiPriority w:val="99"/>
    <w:rsid w:val="00585539"/>
    <w:rPr>
      <w:rFonts w:cs="Times New Roman"/>
      <w:color w:val="0000FF"/>
      <w:u w:val="single"/>
    </w:rPr>
  </w:style>
  <w:style w:type="paragraph" w:styleId="BlockText">
    <w:name w:val="Block Text"/>
    <w:basedOn w:val="Normal"/>
    <w:semiHidden/>
    <w:rsid w:val="00585539"/>
    <w:pPr>
      <w:ind w:left="720" w:right="283"/>
    </w:pPr>
    <w:rPr>
      <w:szCs w:val="20"/>
      <w:lang w:eastAsia="en-US"/>
    </w:rPr>
  </w:style>
  <w:style w:type="paragraph" w:customStyle="1" w:styleId="Default">
    <w:name w:val="Default"/>
    <w:rsid w:val="00585539"/>
    <w:pPr>
      <w:autoSpaceDE w:val="0"/>
      <w:autoSpaceDN w:val="0"/>
      <w:adjustRightInd w:val="0"/>
    </w:pPr>
    <w:rPr>
      <w:rFonts w:ascii="Arial" w:hAnsi="Arial" w:cs="Arial"/>
      <w:color w:val="000000"/>
      <w:sz w:val="24"/>
      <w:szCs w:val="24"/>
      <w:lang w:eastAsia="en-US"/>
    </w:rPr>
  </w:style>
  <w:style w:type="paragraph" w:styleId="NormalWeb">
    <w:name w:val="Normal (Web)"/>
    <w:basedOn w:val="Default"/>
    <w:next w:val="Default"/>
    <w:uiPriority w:val="99"/>
    <w:rsid w:val="00585539"/>
    <w:rPr>
      <w:color w:val="auto"/>
    </w:rPr>
  </w:style>
  <w:style w:type="paragraph" w:styleId="BalloonText">
    <w:name w:val="Balloon Text"/>
    <w:basedOn w:val="Normal"/>
    <w:semiHidden/>
    <w:unhideWhenUsed/>
    <w:rsid w:val="00585539"/>
    <w:rPr>
      <w:rFonts w:ascii="Tahoma" w:hAnsi="Tahoma" w:cs="Tahoma"/>
      <w:sz w:val="16"/>
      <w:szCs w:val="16"/>
    </w:rPr>
  </w:style>
  <w:style w:type="character" w:customStyle="1" w:styleId="BalloonTextChar">
    <w:name w:val="Balloon Text Char"/>
    <w:semiHidden/>
    <w:locked/>
    <w:rsid w:val="00585539"/>
    <w:rPr>
      <w:rFonts w:ascii="Tahoma" w:hAnsi="Tahoma" w:cs="Tahoma"/>
      <w:noProof w:val="0"/>
      <w:sz w:val="16"/>
      <w:szCs w:val="16"/>
      <w:lang w:eastAsia="en-GB"/>
    </w:rPr>
  </w:style>
  <w:style w:type="character" w:styleId="CommentReference">
    <w:name w:val="annotation reference"/>
    <w:semiHidden/>
    <w:unhideWhenUsed/>
    <w:rsid w:val="00585539"/>
    <w:rPr>
      <w:rFonts w:cs="Times New Roman"/>
      <w:sz w:val="16"/>
      <w:szCs w:val="16"/>
    </w:rPr>
  </w:style>
  <w:style w:type="paragraph" w:styleId="CommentText">
    <w:name w:val="annotation text"/>
    <w:basedOn w:val="Normal"/>
    <w:semiHidden/>
    <w:unhideWhenUsed/>
    <w:rsid w:val="00585539"/>
    <w:rPr>
      <w:sz w:val="20"/>
      <w:szCs w:val="20"/>
    </w:rPr>
  </w:style>
  <w:style w:type="character" w:customStyle="1" w:styleId="CommentTextChar">
    <w:name w:val="Comment Text Char"/>
    <w:semiHidden/>
    <w:locked/>
    <w:rsid w:val="00585539"/>
    <w:rPr>
      <w:rFonts w:ascii="Times New Roman" w:hAnsi="Times New Roman" w:cs="Times New Roman"/>
      <w:noProof w:val="0"/>
      <w:sz w:val="20"/>
      <w:szCs w:val="20"/>
      <w:lang w:eastAsia="en-GB"/>
    </w:rPr>
  </w:style>
  <w:style w:type="paragraph" w:styleId="CommentSubject">
    <w:name w:val="annotation subject"/>
    <w:basedOn w:val="CommentText"/>
    <w:next w:val="CommentText"/>
    <w:semiHidden/>
    <w:unhideWhenUsed/>
    <w:rsid w:val="00585539"/>
    <w:rPr>
      <w:b/>
      <w:bCs/>
    </w:rPr>
  </w:style>
  <w:style w:type="character" w:customStyle="1" w:styleId="CommentSubjectChar">
    <w:name w:val="Comment Subject Char"/>
    <w:semiHidden/>
    <w:locked/>
    <w:rsid w:val="00585539"/>
    <w:rPr>
      <w:rFonts w:ascii="Times New Roman" w:hAnsi="Times New Roman" w:cs="Times New Roman"/>
      <w:b/>
      <w:bCs/>
      <w:noProof w:val="0"/>
      <w:sz w:val="20"/>
      <w:szCs w:val="20"/>
      <w:lang w:eastAsia="en-GB"/>
    </w:rPr>
  </w:style>
  <w:style w:type="character" w:customStyle="1" w:styleId="caps">
    <w:name w:val="caps"/>
    <w:rsid w:val="00585539"/>
    <w:rPr>
      <w:rFonts w:cs="Times New Roman"/>
    </w:rPr>
  </w:style>
  <w:style w:type="paragraph" w:styleId="ListParagraph">
    <w:name w:val="List Paragraph"/>
    <w:basedOn w:val="Normal"/>
    <w:uiPriority w:val="34"/>
    <w:qFormat/>
    <w:rsid w:val="00585539"/>
    <w:pPr>
      <w:ind w:left="720"/>
      <w:contextualSpacing/>
    </w:pPr>
  </w:style>
  <w:style w:type="character" w:styleId="FollowedHyperlink">
    <w:name w:val="FollowedHyperlink"/>
    <w:semiHidden/>
    <w:unhideWhenUsed/>
    <w:rsid w:val="00585539"/>
    <w:rPr>
      <w:rFonts w:cs="Times New Roman"/>
      <w:color w:val="800080"/>
      <w:u w:val="single"/>
    </w:rPr>
  </w:style>
  <w:style w:type="character" w:customStyle="1" w:styleId="Heading3Char">
    <w:name w:val="Heading 3 Char"/>
    <w:link w:val="Heading3"/>
    <w:uiPriority w:val="9"/>
    <w:rsid w:val="00007242"/>
    <w:rPr>
      <w:rFonts w:ascii="Arial" w:hAnsi="Arial" w:cs="Arial"/>
      <w:b/>
      <w:bCs/>
      <w:sz w:val="24"/>
      <w:szCs w:val="28"/>
    </w:rPr>
  </w:style>
  <w:style w:type="paragraph" w:styleId="ListBullet">
    <w:name w:val="List Bullet"/>
    <w:basedOn w:val="Normal"/>
    <w:semiHidden/>
    <w:rsid w:val="00D37FA6"/>
    <w:pPr>
      <w:numPr>
        <w:numId w:val="1"/>
      </w:numPr>
      <w:tabs>
        <w:tab w:val="right" w:pos="9029"/>
      </w:tabs>
      <w:spacing w:after="240"/>
    </w:pPr>
    <w:rPr>
      <w:lang w:eastAsia="en-US"/>
    </w:rPr>
  </w:style>
  <w:style w:type="paragraph" w:styleId="ListBullet2">
    <w:name w:val="List Bullet 2"/>
    <w:basedOn w:val="Normal"/>
    <w:semiHidden/>
    <w:rsid w:val="00D37FA6"/>
    <w:pPr>
      <w:numPr>
        <w:ilvl w:val="2"/>
        <w:numId w:val="1"/>
      </w:numPr>
      <w:tabs>
        <w:tab w:val="right" w:pos="9029"/>
      </w:tabs>
      <w:spacing w:after="240"/>
    </w:pPr>
    <w:rPr>
      <w:lang w:eastAsia="en-US"/>
    </w:rPr>
  </w:style>
  <w:style w:type="paragraph" w:styleId="ListContinue">
    <w:name w:val="List Continue"/>
    <w:basedOn w:val="Normal"/>
    <w:semiHidden/>
    <w:rsid w:val="00D37FA6"/>
    <w:pPr>
      <w:numPr>
        <w:ilvl w:val="1"/>
        <w:numId w:val="1"/>
      </w:numPr>
      <w:tabs>
        <w:tab w:val="right" w:pos="9029"/>
      </w:tabs>
      <w:spacing w:after="240"/>
    </w:pPr>
    <w:rPr>
      <w:lang w:eastAsia="en-US"/>
    </w:rPr>
  </w:style>
  <w:style w:type="paragraph" w:styleId="ListContinue2">
    <w:name w:val="List Continue 2"/>
    <w:basedOn w:val="Normal"/>
    <w:semiHidden/>
    <w:rsid w:val="00D37FA6"/>
    <w:pPr>
      <w:numPr>
        <w:ilvl w:val="3"/>
        <w:numId w:val="1"/>
      </w:numPr>
      <w:tabs>
        <w:tab w:val="right" w:pos="9029"/>
      </w:tabs>
      <w:spacing w:after="240"/>
    </w:pPr>
    <w:rPr>
      <w:lang w:eastAsia="en-US"/>
    </w:rPr>
  </w:style>
  <w:style w:type="character" w:styleId="Emphasis">
    <w:name w:val="Emphasis"/>
    <w:qFormat/>
    <w:rsid w:val="00D37FA6"/>
    <w:rPr>
      <w:i/>
      <w:iCs/>
    </w:rPr>
  </w:style>
  <w:style w:type="character" w:styleId="Strong">
    <w:name w:val="Strong"/>
    <w:uiPriority w:val="22"/>
    <w:qFormat/>
    <w:rsid w:val="00D37FA6"/>
    <w:rPr>
      <w:b/>
      <w:bCs/>
    </w:rPr>
  </w:style>
  <w:style w:type="paragraph" w:customStyle="1" w:styleId="Normal1">
    <w:name w:val="Normal1"/>
    <w:basedOn w:val="Normal"/>
    <w:rsid w:val="00D37FA6"/>
    <w:pPr>
      <w:spacing w:before="100" w:beforeAutospacing="1" w:after="100" w:afterAutospacing="1"/>
    </w:pPr>
  </w:style>
  <w:style w:type="character" w:customStyle="1" w:styleId="Heading1Char">
    <w:name w:val="Heading 1 Char"/>
    <w:link w:val="Heading1"/>
    <w:uiPriority w:val="9"/>
    <w:rsid w:val="00474F00"/>
    <w:rPr>
      <w:rFonts w:ascii="Arial" w:eastAsia="Times New Roman" w:hAnsi="Arial" w:cs="Times New Roman"/>
      <w:b/>
      <w:bCs/>
      <w:sz w:val="44"/>
      <w:szCs w:val="44"/>
    </w:rPr>
  </w:style>
  <w:style w:type="character" w:customStyle="1" w:styleId="Heading4Char">
    <w:name w:val="Heading 4 Char"/>
    <w:link w:val="Heading4"/>
    <w:uiPriority w:val="9"/>
    <w:rsid w:val="009E771B"/>
    <w:rPr>
      <w:rFonts w:ascii="Arial" w:hAnsi="Arial" w:cs="Arial"/>
      <w:b/>
      <w:sz w:val="24"/>
      <w:szCs w:val="24"/>
      <w:lang w:eastAsia="en-US"/>
    </w:rPr>
  </w:style>
  <w:style w:type="paragraph" w:styleId="DocumentMap">
    <w:name w:val="Document Map"/>
    <w:basedOn w:val="Normal"/>
    <w:link w:val="DocumentMapChar"/>
    <w:uiPriority w:val="99"/>
    <w:semiHidden/>
    <w:unhideWhenUsed/>
    <w:rsid w:val="005B2B73"/>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5B2B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4078">
      <w:bodyDiv w:val="1"/>
      <w:marLeft w:val="0"/>
      <w:marRight w:val="0"/>
      <w:marTop w:val="0"/>
      <w:marBottom w:val="0"/>
      <w:divBdr>
        <w:top w:val="none" w:sz="0" w:space="0" w:color="auto"/>
        <w:left w:val="none" w:sz="0" w:space="0" w:color="auto"/>
        <w:bottom w:val="none" w:sz="0" w:space="0" w:color="auto"/>
        <w:right w:val="none" w:sz="0" w:space="0" w:color="auto"/>
      </w:divBdr>
    </w:div>
    <w:div w:id="66616896">
      <w:bodyDiv w:val="1"/>
      <w:marLeft w:val="0"/>
      <w:marRight w:val="0"/>
      <w:marTop w:val="0"/>
      <w:marBottom w:val="0"/>
      <w:divBdr>
        <w:top w:val="none" w:sz="0" w:space="0" w:color="auto"/>
        <w:left w:val="none" w:sz="0" w:space="0" w:color="auto"/>
        <w:bottom w:val="none" w:sz="0" w:space="0" w:color="auto"/>
        <w:right w:val="none" w:sz="0" w:space="0" w:color="auto"/>
      </w:divBdr>
    </w:div>
    <w:div w:id="554121251">
      <w:bodyDiv w:val="1"/>
      <w:marLeft w:val="0"/>
      <w:marRight w:val="0"/>
      <w:marTop w:val="0"/>
      <w:marBottom w:val="0"/>
      <w:divBdr>
        <w:top w:val="none" w:sz="0" w:space="0" w:color="auto"/>
        <w:left w:val="none" w:sz="0" w:space="0" w:color="auto"/>
        <w:bottom w:val="none" w:sz="0" w:space="0" w:color="auto"/>
        <w:right w:val="none" w:sz="0" w:space="0" w:color="auto"/>
      </w:divBdr>
      <w:divsChild>
        <w:div w:id="1547334294">
          <w:marLeft w:val="0"/>
          <w:marRight w:val="0"/>
          <w:marTop w:val="0"/>
          <w:marBottom w:val="0"/>
          <w:divBdr>
            <w:top w:val="none" w:sz="0" w:space="0" w:color="auto"/>
            <w:left w:val="none" w:sz="0" w:space="0" w:color="auto"/>
            <w:bottom w:val="none" w:sz="0" w:space="0" w:color="auto"/>
            <w:right w:val="none" w:sz="0" w:space="0" w:color="auto"/>
          </w:divBdr>
          <w:divsChild>
            <w:div w:id="12153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24088">
      <w:bodyDiv w:val="1"/>
      <w:marLeft w:val="0"/>
      <w:marRight w:val="0"/>
      <w:marTop w:val="0"/>
      <w:marBottom w:val="0"/>
      <w:divBdr>
        <w:top w:val="none" w:sz="0" w:space="0" w:color="auto"/>
        <w:left w:val="none" w:sz="0" w:space="0" w:color="auto"/>
        <w:bottom w:val="none" w:sz="0" w:space="0" w:color="auto"/>
        <w:right w:val="none" w:sz="0" w:space="0" w:color="auto"/>
      </w:divBdr>
    </w:div>
    <w:div w:id="676857126">
      <w:bodyDiv w:val="1"/>
      <w:marLeft w:val="0"/>
      <w:marRight w:val="0"/>
      <w:marTop w:val="0"/>
      <w:marBottom w:val="0"/>
      <w:divBdr>
        <w:top w:val="none" w:sz="0" w:space="0" w:color="auto"/>
        <w:left w:val="none" w:sz="0" w:space="0" w:color="auto"/>
        <w:bottom w:val="none" w:sz="0" w:space="0" w:color="auto"/>
        <w:right w:val="none" w:sz="0" w:space="0" w:color="auto"/>
      </w:divBdr>
    </w:div>
    <w:div w:id="1197889484">
      <w:bodyDiv w:val="1"/>
      <w:marLeft w:val="0"/>
      <w:marRight w:val="0"/>
      <w:marTop w:val="0"/>
      <w:marBottom w:val="0"/>
      <w:divBdr>
        <w:top w:val="none" w:sz="0" w:space="0" w:color="auto"/>
        <w:left w:val="none" w:sz="0" w:space="0" w:color="auto"/>
        <w:bottom w:val="none" w:sz="0" w:space="0" w:color="auto"/>
        <w:right w:val="none" w:sz="0" w:space="0" w:color="auto"/>
      </w:divBdr>
      <w:divsChild>
        <w:div w:id="1237857572">
          <w:marLeft w:val="0"/>
          <w:marRight w:val="0"/>
          <w:marTop w:val="0"/>
          <w:marBottom w:val="225"/>
          <w:divBdr>
            <w:top w:val="none" w:sz="0" w:space="0" w:color="auto"/>
            <w:left w:val="none" w:sz="0" w:space="0" w:color="auto"/>
            <w:bottom w:val="none" w:sz="0" w:space="0" w:color="auto"/>
            <w:right w:val="none" w:sz="0" w:space="0" w:color="auto"/>
          </w:divBdr>
          <w:divsChild>
            <w:div w:id="923758602">
              <w:marLeft w:val="0"/>
              <w:marRight w:val="0"/>
              <w:marTop w:val="90"/>
              <w:marBottom w:val="0"/>
              <w:divBdr>
                <w:top w:val="none" w:sz="0" w:space="0" w:color="auto"/>
                <w:left w:val="none" w:sz="0" w:space="0" w:color="auto"/>
                <w:bottom w:val="none" w:sz="0" w:space="0" w:color="auto"/>
                <w:right w:val="none" w:sz="0" w:space="0" w:color="auto"/>
              </w:divBdr>
              <w:divsChild>
                <w:div w:id="1134568018">
                  <w:marLeft w:val="0"/>
                  <w:marRight w:val="0"/>
                  <w:marTop w:val="0"/>
                  <w:marBottom w:val="0"/>
                  <w:divBdr>
                    <w:top w:val="none" w:sz="0" w:space="0" w:color="auto"/>
                    <w:left w:val="none" w:sz="0" w:space="0" w:color="auto"/>
                    <w:bottom w:val="none" w:sz="0" w:space="0" w:color="auto"/>
                    <w:right w:val="none" w:sz="0" w:space="0" w:color="auto"/>
                  </w:divBdr>
                  <w:divsChild>
                    <w:div w:id="815218871">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219775">
      <w:bodyDiv w:val="1"/>
      <w:marLeft w:val="0"/>
      <w:marRight w:val="0"/>
      <w:marTop w:val="0"/>
      <w:marBottom w:val="0"/>
      <w:divBdr>
        <w:top w:val="none" w:sz="0" w:space="0" w:color="auto"/>
        <w:left w:val="none" w:sz="0" w:space="0" w:color="auto"/>
        <w:bottom w:val="none" w:sz="0" w:space="0" w:color="auto"/>
        <w:right w:val="none" w:sz="0" w:space="0" w:color="auto"/>
      </w:divBdr>
    </w:div>
    <w:div w:id="1388841671">
      <w:bodyDiv w:val="1"/>
      <w:marLeft w:val="0"/>
      <w:marRight w:val="0"/>
      <w:marTop w:val="0"/>
      <w:marBottom w:val="0"/>
      <w:divBdr>
        <w:top w:val="none" w:sz="0" w:space="0" w:color="auto"/>
        <w:left w:val="none" w:sz="0" w:space="0" w:color="auto"/>
        <w:bottom w:val="none" w:sz="0" w:space="0" w:color="auto"/>
        <w:right w:val="none" w:sz="0" w:space="0" w:color="auto"/>
      </w:divBdr>
    </w:div>
    <w:div w:id="1874151502">
      <w:bodyDiv w:val="1"/>
      <w:marLeft w:val="0"/>
      <w:marRight w:val="0"/>
      <w:marTop w:val="0"/>
      <w:marBottom w:val="0"/>
      <w:divBdr>
        <w:top w:val="none" w:sz="0" w:space="0" w:color="auto"/>
        <w:left w:val="none" w:sz="0" w:space="0" w:color="auto"/>
        <w:bottom w:val="none" w:sz="0" w:space="0" w:color="auto"/>
        <w:right w:val="none" w:sz="0" w:space="0" w:color="auto"/>
      </w:divBdr>
    </w:div>
    <w:div w:id="19691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henaswan.org.uk/" TargetMode="External"/><Relationship Id="rId18" Type="http://schemas.openxmlformats.org/officeDocument/2006/relationships/hyperlink" Target="http://www.recruit.ox.ac.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admin.ox.ac.uk/asuc/" TargetMode="External"/><Relationship Id="rId17" Type="http://schemas.openxmlformats.org/officeDocument/2006/relationships/hyperlink" Target="http://www.ox.ac.uk/about_the_university/jobs/support/" TargetMode="External"/><Relationship Id="rId2" Type="http://schemas.openxmlformats.org/officeDocument/2006/relationships/numbering" Target="numbering.xml"/><Relationship Id="rId16" Type="http://schemas.openxmlformats.org/officeDocument/2006/relationships/hyperlink" Target="mailto:recruitment.support@admin.ox.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henaswan.org.uk/" TargetMode="External"/><Relationship Id="rId5" Type="http://schemas.openxmlformats.org/officeDocument/2006/relationships/settings" Target="settings.xml"/><Relationship Id="rId15" Type="http://schemas.openxmlformats.org/officeDocument/2006/relationships/hyperlink" Target="http://www.ox.ac.uk/about_the_university/jobs/supportandtechnical/" TargetMode="External"/><Relationship Id="rId23" Type="http://schemas.openxmlformats.org/officeDocument/2006/relationships/theme" Target="theme/theme1.xml"/><Relationship Id="rId10" Type="http://schemas.openxmlformats.org/officeDocument/2006/relationships/hyperlink" Target="http://www.ox.ac.uk/abou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x.ac.uk/staff/about_the_university/new_to_the_university/structure_of_university" TargetMode="External"/><Relationship Id="rId14" Type="http://schemas.openxmlformats.org/officeDocument/2006/relationships/hyperlink" Target="http://www.ox.ac.uk/about/jobs/preemploymentscreenin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2C498-A501-4B2D-8D84-85FAB5EBF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1657</Words>
  <Characters>9446</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Job description and person specificationselection criteria</vt:lpstr>
    </vt:vector>
  </TitlesOfParts>
  <Company>University of Oxford</Company>
  <LinksUpToDate>false</LinksUpToDate>
  <CharactersWithSpaces>11081</CharactersWithSpaces>
  <SharedDoc>false</SharedDoc>
  <HLinks>
    <vt:vector size="60" baseType="variant">
      <vt:variant>
        <vt:i4>4391004</vt:i4>
      </vt:variant>
      <vt:variant>
        <vt:i4>27</vt:i4>
      </vt:variant>
      <vt:variant>
        <vt:i4>0</vt:i4>
      </vt:variant>
      <vt:variant>
        <vt:i4>5</vt:i4>
      </vt:variant>
      <vt:variant>
        <vt:lpwstr>http://www.recruit.ox.ac.uk/</vt:lpwstr>
      </vt:variant>
      <vt:variant>
        <vt:lpwstr/>
      </vt:variant>
      <vt:variant>
        <vt:i4>2687026</vt:i4>
      </vt:variant>
      <vt:variant>
        <vt:i4>24</vt:i4>
      </vt:variant>
      <vt:variant>
        <vt:i4>0</vt:i4>
      </vt:variant>
      <vt:variant>
        <vt:i4>5</vt:i4>
      </vt:variant>
      <vt:variant>
        <vt:lpwstr>http://www.ox.ac.uk/about_the_university/jobs/support/</vt:lpwstr>
      </vt:variant>
      <vt:variant>
        <vt:lpwstr/>
      </vt:variant>
      <vt:variant>
        <vt:i4>5111866</vt:i4>
      </vt:variant>
      <vt:variant>
        <vt:i4>21</vt:i4>
      </vt:variant>
      <vt:variant>
        <vt:i4>0</vt:i4>
      </vt:variant>
      <vt:variant>
        <vt:i4>5</vt:i4>
      </vt:variant>
      <vt:variant>
        <vt:lpwstr>mailto:recruitment.support@admin.ox.ac.uk</vt:lpwstr>
      </vt:variant>
      <vt:variant>
        <vt:lpwstr/>
      </vt:variant>
      <vt:variant>
        <vt:i4>2687018</vt:i4>
      </vt:variant>
      <vt:variant>
        <vt:i4>18</vt:i4>
      </vt:variant>
      <vt:variant>
        <vt:i4>0</vt:i4>
      </vt:variant>
      <vt:variant>
        <vt:i4>5</vt:i4>
      </vt:variant>
      <vt:variant>
        <vt:lpwstr>http://www.ox.ac.uk/about_the_university/jobs/supportandtechnical/</vt:lpwstr>
      </vt:variant>
      <vt:variant>
        <vt:lpwstr/>
      </vt:variant>
      <vt:variant>
        <vt:i4>2228272</vt:i4>
      </vt:variant>
      <vt:variant>
        <vt:i4>15</vt:i4>
      </vt:variant>
      <vt:variant>
        <vt:i4>0</vt:i4>
      </vt:variant>
      <vt:variant>
        <vt:i4>5</vt:i4>
      </vt:variant>
      <vt:variant>
        <vt:lpwstr>http://www.ox.ac.uk/about/jobs/preemploymentscreening/</vt:lpwstr>
      </vt:variant>
      <vt:variant>
        <vt:lpwstr/>
      </vt:variant>
      <vt:variant>
        <vt:i4>4653124</vt:i4>
      </vt:variant>
      <vt:variant>
        <vt:i4>12</vt:i4>
      </vt:variant>
      <vt:variant>
        <vt:i4>0</vt:i4>
      </vt:variant>
      <vt:variant>
        <vt:i4>5</vt:i4>
      </vt:variant>
      <vt:variant>
        <vt:lpwstr>http://www.athenaswan.org.uk/</vt:lpwstr>
      </vt:variant>
      <vt:variant>
        <vt:lpwstr/>
      </vt:variant>
      <vt:variant>
        <vt:i4>2162747</vt:i4>
      </vt:variant>
      <vt:variant>
        <vt:i4>9</vt:i4>
      </vt:variant>
      <vt:variant>
        <vt:i4>0</vt:i4>
      </vt:variant>
      <vt:variant>
        <vt:i4>5</vt:i4>
      </vt:variant>
      <vt:variant>
        <vt:lpwstr>http://www.admin.ox.ac.uk/asuc/</vt:lpwstr>
      </vt:variant>
      <vt:variant>
        <vt:lpwstr/>
      </vt:variant>
      <vt:variant>
        <vt:i4>4653124</vt:i4>
      </vt:variant>
      <vt:variant>
        <vt:i4>6</vt:i4>
      </vt:variant>
      <vt:variant>
        <vt:i4>0</vt:i4>
      </vt:variant>
      <vt:variant>
        <vt:i4>5</vt:i4>
      </vt:variant>
      <vt:variant>
        <vt:lpwstr>http://www.athenaswan.org.uk/</vt:lpwstr>
      </vt:variant>
      <vt:variant>
        <vt:lpwstr/>
      </vt:variant>
      <vt:variant>
        <vt:i4>4456450</vt:i4>
      </vt:variant>
      <vt:variant>
        <vt:i4>3</vt:i4>
      </vt:variant>
      <vt:variant>
        <vt:i4>0</vt:i4>
      </vt:variant>
      <vt:variant>
        <vt:i4>5</vt:i4>
      </vt:variant>
      <vt:variant>
        <vt:lpwstr>http://www.ox.ac.uk/about</vt:lpwstr>
      </vt:variant>
      <vt:variant>
        <vt:lpwstr/>
      </vt:variant>
      <vt:variant>
        <vt:i4>2883607</vt:i4>
      </vt:variant>
      <vt:variant>
        <vt:i4>0</vt:i4>
      </vt:variant>
      <vt:variant>
        <vt:i4>0</vt:i4>
      </vt:variant>
      <vt:variant>
        <vt:i4>5</vt:i4>
      </vt:variant>
      <vt:variant>
        <vt:lpwstr>http://www.ox.ac.uk/staff/about_the_university/new_to_the_university/structure_of_university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specificationselection criteria</dc:title>
  <dc:creator>Bunkham</dc:creator>
  <cp:lastModifiedBy>Michael OSullivan</cp:lastModifiedBy>
  <cp:revision>2</cp:revision>
  <cp:lastPrinted>2015-04-28T15:09:00Z</cp:lastPrinted>
  <dcterms:created xsi:type="dcterms:W3CDTF">2016-05-04T07:41:00Z</dcterms:created>
  <dcterms:modified xsi:type="dcterms:W3CDTF">2016-05-04T07:41:00Z</dcterms:modified>
</cp:coreProperties>
</file>