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0B" w:rsidRDefault="008B360B" w:rsidP="008B360B"/>
    <w:p w:rsidR="008B360B" w:rsidRPr="00007242" w:rsidRDefault="008B360B" w:rsidP="008B360B">
      <w:pPr>
        <w:pStyle w:val="Heading1"/>
        <w:spacing w:after="240"/>
        <w:rPr>
          <w:sz w:val="36"/>
          <w:szCs w:val="36"/>
        </w:rPr>
      </w:pPr>
      <w:r w:rsidRPr="00007242">
        <w:rPr>
          <w:sz w:val="36"/>
          <w:szCs w:val="36"/>
        </w:rPr>
        <w:t xml:space="preserve">Job description and selection criteria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Job title</w:t>
            </w:r>
          </w:p>
        </w:tc>
        <w:tc>
          <w:tcPr>
            <w:tcW w:w="6662" w:type="dxa"/>
            <w:tcBorders>
              <w:right w:val="nil"/>
            </w:tcBorders>
            <w:vAlign w:val="center"/>
          </w:tcPr>
          <w:p w:rsidR="006B25E3" w:rsidRPr="00D02A8B" w:rsidRDefault="00736DB0" w:rsidP="00736DB0">
            <w:pPr>
              <w:pStyle w:val="Tabletext"/>
              <w:jc w:val="left"/>
              <w:rPr>
                <w:b w:val="0"/>
                <w:szCs w:val="22"/>
              </w:rPr>
            </w:pPr>
            <w:r>
              <w:rPr>
                <w:b w:val="0"/>
                <w:szCs w:val="22"/>
              </w:rPr>
              <w:t xml:space="preserve">Term-time Evening </w:t>
            </w:r>
            <w:r w:rsidR="002C101B" w:rsidRPr="002C101B">
              <w:rPr>
                <w:b w:val="0"/>
                <w:szCs w:val="22"/>
              </w:rPr>
              <w:t>Senior Library Assistant</w:t>
            </w:r>
            <w:r w:rsidR="00854F26">
              <w:rPr>
                <w:b w:val="0"/>
                <w:szCs w:val="22"/>
              </w:rPr>
              <w:t xml:space="preserve"> (</w:t>
            </w:r>
            <w:r>
              <w:rPr>
                <w:b w:val="0"/>
                <w:szCs w:val="22"/>
              </w:rPr>
              <w:t>par</w:t>
            </w:r>
            <w:r w:rsidR="00854F26">
              <w:rPr>
                <w:b w:val="0"/>
                <w:szCs w:val="22"/>
              </w:rPr>
              <w:t>t-time</w:t>
            </w:r>
            <w:r w:rsidR="002C101B" w:rsidRPr="002C101B">
              <w:rPr>
                <w:b w:val="0"/>
                <w:szCs w:val="22"/>
              </w:rPr>
              <w:t>)</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Division</w:t>
            </w:r>
          </w:p>
        </w:tc>
        <w:tc>
          <w:tcPr>
            <w:tcW w:w="6662" w:type="dxa"/>
            <w:tcBorders>
              <w:right w:val="nil"/>
            </w:tcBorders>
            <w:vAlign w:val="center"/>
          </w:tcPr>
          <w:p w:rsidR="006B25E3" w:rsidRPr="000C754D" w:rsidRDefault="006B25E3" w:rsidP="006B25E3">
            <w:pPr>
              <w:pStyle w:val="Tabletext"/>
              <w:jc w:val="left"/>
              <w:rPr>
                <w:b w:val="0"/>
                <w:color w:val="000000"/>
                <w:szCs w:val="22"/>
              </w:rPr>
            </w:pPr>
            <w:r>
              <w:rPr>
                <w:rFonts w:cs="Arial"/>
                <w:b w:val="0"/>
                <w:bCs/>
                <w:color w:val="000000"/>
                <w:lang w:eastAsia="en-GB"/>
              </w:rPr>
              <w:t>Gardens</w:t>
            </w:r>
            <w:r w:rsidR="00411FC5">
              <w:rPr>
                <w:rFonts w:cs="Arial"/>
                <w:b w:val="0"/>
                <w:bCs/>
                <w:color w:val="000000"/>
                <w:lang w:eastAsia="en-GB"/>
              </w:rPr>
              <w:t>,</w:t>
            </w:r>
            <w:r>
              <w:rPr>
                <w:rFonts w:cs="Arial"/>
                <w:b w:val="0"/>
                <w:bCs/>
                <w:color w:val="000000"/>
                <w:lang w:eastAsia="en-GB"/>
              </w:rPr>
              <w:t xml:space="preserve"> Libraries and Museums (GLAM)</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 xml:space="preserve">Department </w:t>
            </w:r>
          </w:p>
        </w:tc>
        <w:tc>
          <w:tcPr>
            <w:tcW w:w="6662" w:type="dxa"/>
            <w:tcBorders>
              <w:right w:val="nil"/>
            </w:tcBorders>
            <w:vAlign w:val="center"/>
          </w:tcPr>
          <w:p w:rsidR="006B25E3" w:rsidRPr="00D02A8B" w:rsidRDefault="006B25E3" w:rsidP="006B25E3">
            <w:pPr>
              <w:pStyle w:val="Tabletext"/>
              <w:jc w:val="left"/>
              <w:rPr>
                <w:b w:val="0"/>
                <w:szCs w:val="22"/>
                <w:highlight w:val="yellow"/>
              </w:rPr>
            </w:pPr>
            <w:r w:rsidRPr="00137586">
              <w:rPr>
                <w:b w:val="0"/>
                <w:szCs w:val="22"/>
              </w:rPr>
              <w:t>Bodleian Libraries</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Location</w:t>
            </w:r>
          </w:p>
        </w:tc>
        <w:tc>
          <w:tcPr>
            <w:tcW w:w="6662" w:type="dxa"/>
            <w:tcBorders>
              <w:right w:val="nil"/>
            </w:tcBorders>
            <w:vAlign w:val="center"/>
          </w:tcPr>
          <w:p w:rsidR="006B25E3" w:rsidRPr="00D02A8B" w:rsidRDefault="002C101B" w:rsidP="00736DB0">
            <w:pPr>
              <w:pStyle w:val="Tabletext"/>
              <w:jc w:val="left"/>
              <w:rPr>
                <w:b w:val="0"/>
                <w:szCs w:val="22"/>
              </w:rPr>
            </w:pPr>
            <w:r w:rsidRPr="002C101B">
              <w:rPr>
                <w:b w:val="0"/>
                <w:szCs w:val="22"/>
              </w:rPr>
              <w:t xml:space="preserve">Bodleian </w:t>
            </w:r>
            <w:r w:rsidR="00736DB0">
              <w:rPr>
                <w:b w:val="0"/>
                <w:szCs w:val="22"/>
              </w:rPr>
              <w:t>Law</w:t>
            </w:r>
            <w:r w:rsidRPr="002C101B">
              <w:rPr>
                <w:b w:val="0"/>
                <w:szCs w:val="22"/>
              </w:rPr>
              <w:t xml:space="preserve"> Library, </w:t>
            </w:r>
            <w:r w:rsidR="00736DB0">
              <w:rPr>
                <w:b w:val="0"/>
                <w:szCs w:val="22"/>
              </w:rPr>
              <w:t xml:space="preserve">St. Cross </w:t>
            </w:r>
            <w:r w:rsidRPr="002C101B">
              <w:rPr>
                <w:b w:val="0"/>
                <w:szCs w:val="22"/>
              </w:rPr>
              <w:t xml:space="preserve">Building, Manor Road, </w:t>
            </w:r>
            <w:r w:rsidR="00631E77">
              <w:rPr>
                <w:b w:val="0"/>
                <w:szCs w:val="22"/>
              </w:rPr>
              <w:t xml:space="preserve">Oxford, </w:t>
            </w:r>
            <w:r w:rsidRPr="002C101B">
              <w:rPr>
                <w:b w:val="0"/>
                <w:szCs w:val="22"/>
              </w:rPr>
              <w:t>OX1 3U</w:t>
            </w:r>
            <w:r w:rsidR="00736DB0">
              <w:rPr>
                <w:b w:val="0"/>
                <w:szCs w:val="22"/>
              </w:rPr>
              <w:t>R</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Grade and salary</w:t>
            </w:r>
          </w:p>
        </w:tc>
        <w:tc>
          <w:tcPr>
            <w:tcW w:w="6662" w:type="dxa"/>
            <w:tcBorders>
              <w:right w:val="nil"/>
            </w:tcBorders>
            <w:vAlign w:val="center"/>
          </w:tcPr>
          <w:p w:rsidR="006B25E3" w:rsidRPr="00D02A8B" w:rsidRDefault="002C101B" w:rsidP="006B25E3">
            <w:pPr>
              <w:pStyle w:val="Tabletext"/>
              <w:jc w:val="left"/>
              <w:rPr>
                <w:b w:val="0"/>
                <w:szCs w:val="22"/>
              </w:rPr>
            </w:pPr>
            <w:r w:rsidRPr="002C101B">
              <w:rPr>
                <w:b w:val="0"/>
                <w:szCs w:val="22"/>
              </w:rPr>
              <w:t>Grade 4: £ 22,017 - £ 25,482 per annum (pro rata</w:t>
            </w:r>
            <w:r>
              <w:rPr>
                <w:b w:val="0"/>
                <w:szCs w:val="22"/>
              </w:rPr>
              <w:t>)</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Hours</w:t>
            </w:r>
          </w:p>
        </w:tc>
        <w:tc>
          <w:tcPr>
            <w:tcW w:w="6662" w:type="dxa"/>
            <w:tcBorders>
              <w:right w:val="nil"/>
            </w:tcBorders>
            <w:vAlign w:val="center"/>
          </w:tcPr>
          <w:p w:rsidR="006B25E3" w:rsidRPr="002C101B" w:rsidRDefault="00170CC3" w:rsidP="00170CC3">
            <w:pPr>
              <w:pStyle w:val="Tabletext"/>
              <w:jc w:val="left"/>
              <w:rPr>
                <w:b w:val="0"/>
                <w:szCs w:val="22"/>
              </w:rPr>
            </w:pPr>
            <w:r>
              <w:rPr>
                <w:b w:val="0"/>
                <w:szCs w:val="22"/>
              </w:rPr>
              <w:t xml:space="preserve">9 </w:t>
            </w:r>
            <w:r w:rsidR="002C101B" w:rsidRPr="002C101B">
              <w:rPr>
                <w:b w:val="0"/>
                <w:szCs w:val="22"/>
              </w:rPr>
              <w:t>hours per week</w:t>
            </w:r>
            <w:r w:rsidR="00C24F5F">
              <w:rPr>
                <w:b w:val="0"/>
                <w:szCs w:val="22"/>
              </w:rPr>
              <w:t xml:space="preserve"> during term: </w:t>
            </w:r>
            <w:r w:rsidRPr="00170CC3">
              <w:rPr>
                <w:b w:val="0"/>
                <w:szCs w:val="22"/>
              </w:rPr>
              <w:t>Wednesday, Thursday and Friday</w:t>
            </w:r>
            <w:r>
              <w:rPr>
                <w:b w:val="0"/>
                <w:szCs w:val="22"/>
                <w:highlight w:val="yellow"/>
              </w:rPr>
              <w:t xml:space="preserve"> </w:t>
            </w:r>
            <w:r w:rsidR="00736DB0">
              <w:rPr>
                <w:b w:val="0"/>
                <w:szCs w:val="22"/>
              </w:rPr>
              <w:t>(7pm-10pm)</w:t>
            </w:r>
            <w:r w:rsidR="00C24F5F">
              <w:rPr>
                <w:b w:val="0"/>
                <w:szCs w:val="22"/>
              </w:rPr>
              <w:t xml:space="preserve">; </w:t>
            </w:r>
            <w:r w:rsidR="00736DB0">
              <w:rPr>
                <w:b w:val="0"/>
                <w:szCs w:val="22"/>
              </w:rPr>
              <w:t>8</w:t>
            </w:r>
            <w:r w:rsidR="00C24F5F">
              <w:rPr>
                <w:b w:val="0"/>
                <w:szCs w:val="22"/>
              </w:rPr>
              <w:t xml:space="preserve"> weeks per term</w:t>
            </w:r>
            <w:r w:rsidR="00736DB0">
              <w:rPr>
                <w:b w:val="0"/>
                <w:szCs w:val="22"/>
              </w:rPr>
              <w:t xml:space="preserve">; </w:t>
            </w:r>
            <w:r w:rsidR="00C24F5F">
              <w:rPr>
                <w:b w:val="0"/>
                <w:szCs w:val="22"/>
              </w:rPr>
              <w:t>3 terms per year</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Contract type</w:t>
            </w:r>
          </w:p>
        </w:tc>
        <w:tc>
          <w:tcPr>
            <w:tcW w:w="6662" w:type="dxa"/>
            <w:tcBorders>
              <w:right w:val="nil"/>
            </w:tcBorders>
            <w:vAlign w:val="center"/>
          </w:tcPr>
          <w:p w:rsidR="006B25E3" w:rsidRPr="002C101B" w:rsidRDefault="002C101B" w:rsidP="002C101B">
            <w:pPr>
              <w:pStyle w:val="Tabletext"/>
              <w:jc w:val="left"/>
              <w:rPr>
                <w:b w:val="0"/>
                <w:szCs w:val="22"/>
              </w:rPr>
            </w:pPr>
            <w:r w:rsidRPr="002C101B">
              <w:rPr>
                <w:b w:val="0"/>
                <w:szCs w:val="22"/>
              </w:rPr>
              <w:t>Permanent</w:t>
            </w:r>
          </w:p>
        </w:tc>
      </w:tr>
      <w:tr w:rsidR="006B25E3" w:rsidRPr="00007242" w:rsidTr="00D51C4F">
        <w:trPr>
          <w:trHeight w:val="469"/>
        </w:trPr>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Reporting to</w:t>
            </w:r>
          </w:p>
        </w:tc>
        <w:tc>
          <w:tcPr>
            <w:tcW w:w="6662" w:type="dxa"/>
            <w:tcBorders>
              <w:right w:val="nil"/>
            </w:tcBorders>
            <w:vAlign w:val="center"/>
          </w:tcPr>
          <w:p w:rsidR="006B25E3" w:rsidRPr="00D02A8B" w:rsidRDefault="00736DB0" w:rsidP="00736DB0">
            <w:pPr>
              <w:jc w:val="left"/>
              <w:rPr>
                <w:szCs w:val="22"/>
              </w:rPr>
            </w:pPr>
            <w:r>
              <w:rPr>
                <w:szCs w:val="22"/>
              </w:rPr>
              <w:t>Academic</w:t>
            </w:r>
            <w:r w:rsidR="002C101B">
              <w:rPr>
                <w:szCs w:val="22"/>
              </w:rPr>
              <w:t xml:space="preserve"> Services Librarian</w:t>
            </w:r>
            <w:r w:rsidR="00854F26">
              <w:rPr>
                <w:szCs w:val="22"/>
              </w:rPr>
              <w:t xml:space="preserve"> </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Vacancy reference</w:t>
            </w:r>
          </w:p>
        </w:tc>
        <w:tc>
          <w:tcPr>
            <w:tcW w:w="6662" w:type="dxa"/>
            <w:tcBorders>
              <w:right w:val="nil"/>
            </w:tcBorders>
            <w:vAlign w:val="center"/>
          </w:tcPr>
          <w:p w:rsidR="006B25E3" w:rsidRPr="00D02A8B" w:rsidRDefault="00B33AAF" w:rsidP="006B25E3">
            <w:pPr>
              <w:pStyle w:val="Tabletext"/>
              <w:jc w:val="left"/>
              <w:rPr>
                <w:b w:val="0"/>
                <w:szCs w:val="22"/>
              </w:rPr>
            </w:pPr>
            <w:r>
              <w:rPr>
                <w:b w:val="0"/>
                <w:szCs w:val="22"/>
              </w:rPr>
              <w:t>138206</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sidRPr="00007242">
              <w:rPr>
                <w:szCs w:val="22"/>
              </w:rPr>
              <w:t>Additional information</w:t>
            </w:r>
          </w:p>
        </w:tc>
        <w:tc>
          <w:tcPr>
            <w:tcW w:w="6662" w:type="dxa"/>
            <w:tcBorders>
              <w:right w:val="nil"/>
            </w:tcBorders>
            <w:vAlign w:val="center"/>
          </w:tcPr>
          <w:p w:rsidR="00B33AAF" w:rsidRDefault="002C101B" w:rsidP="002C101B">
            <w:pPr>
              <w:pStyle w:val="Tabletext"/>
              <w:jc w:val="left"/>
              <w:rPr>
                <w:b w:val="0"/>
                <w:szCs w:val="22"/>
              </w:rPr>
            </w:pPr>
            <w:r w:rsidRPr="002C101B">
              <w:rPr>
                <w:b w:val="0"/>
                <w:szCs w:val="22"/>
              </w:rPr>
              <w:t xml:space="preserve">You are required to submit a supporting statement with your application, outlining how you meet each of the selection criteria for the role (see below for further details). </w:t>
            </w:r>
          </w:p>
          <w:p w:rsidR="006B25E3" w:rsidRDefault="002C101B" w:rsidP="002C101B">
            <w:pPr>
              <w:pStyle w:val="Tabletext"/>
              <w:jc w:val="left"/>
              <w:rPr>
                <w:b w:val="0"/>
                <w:szCs w:val="22"/>
              </w:rPr>
            </w:pPr>
            <w:r w:rsidRPr="002C101B">
              <w:rPr>
                <w:b w:val="0"/>
                <w:szCs w:val="22"/>
              </w:rPr>
              <w:t>CV’s will NOT be considered</w:t>
            </w:r>
            <w:r>
              <w:rPr>
                <w:b w:val="0"/>
                <w:szCs w:val="22"/>
              </w:rPr>
              <w:t>.</w:t>
            </w:r>
          </w:p>
          <w:p w:rsidR="00B33AAF" w:rsidRPr="00331A91" w:rsidRDefault="00B33AAF" w:rsidP="002C101B">
            <w:pPr>
              <w:pStyle w:val="Tabletext"/>
              <w:jc w:val="left"/>
              <w:rPr>
                <w:b w:val="0"/>
                <w:szCs w:val="22"/>
                <w:highlight w:val="yellow"/>
              </w:rPr>
            </w:pPr>
            <w:r>
              <w:rPr>
                <w:b w:val="0"/>
                <w:szCs w:val="22"/>
              </w:rPr>
              <w:t>Probation period: Two Terms</w:t>
            </w:r>
          </w:p>
        </w:tc>
      </w:tr>
      <w:tr w:rsidR="006B25E3" w:rsidRPr="00007242" w:rsidTr="00D51C4F">
        <w:tc>
          <w:tcPr>
            <w:tcW w:w="2518" w:type="dxa"/>
            <w:tcBorders>
              <w:left w:val="nil"/>
            </w:tcBorders>
            <w:shd w:val="clear" w:color="auto" w:fill="D9D9D9"/>
            <w:vAlign w:val="center"/>
          </w:tcPr>
          <w:p w:rsidR="006B25E3" w:rsidRPr="00007242" w:rsidRDefault="006B25E3" w:rsidP="006B25E3">
            <w:pPr>
              <w:pStyle w:val="Tabletext"/>
              <w:jc w:val="left"/>
              <w:rPr>
                <w:szCs w:val="22"/>
              </w:rPr>
            </w:pPr>
            <w:r>
              <w:rPr>
                <w:szCs w:val="22"/>
              </w:rPr>
              <w:t>Closing date</w:t>
            </w:r>
          </w:p>
        </w:tc>
        <w:tc>
          <w:tcPr>
            <w:tcW w:w="6662" w:type="dxa"/>
            <w:tcBorders>
              <w:right w:val="nil"/>
            </w:tcBorders>
            <w:vAlign w:val="center"/>
          </w:tcPr>
          <w:p w:rsidR="006B25E3" w:rsidRPr="00331A91" w:rsidRDefault="00113903" w:rsidP="00B57F64">
            <w:pPr>
              <w:pStyle w:val="Tabletext"/>
              <w:jc w:val="left"/>
              <w:rPr>
                <w:b w:val="0"/>
                <w:szCs w:val="22"/>
                <w:highlight w:val="yellow"/>
              </w:rPr>
            </w:pPr>
            <w:r>
              <w:rPr>
                <w:b w:val="0"/>
                <w:szCs w:val="22"/>
              </w:rPr>
              <w:t xml:space="preserve">12.00 midday </w:t>
            </w:r>
            <w:r w:rsidR="00B651F9">
              <w:rPr>
                <w:b w:val="0"/>
                <w:szCs w:val="22"/>
              </w:rPr>
              <w:t>GMT</w:t>
            </w:r>
            <w:r w:rsidR="00854F26">
              <w:rPr>
                <w:b w:val="0"/>
                <w:szCs w:val="22"/>
              </w:rPr>
              <w:t xml:space="preserve"> </w:t>
            </w:r>
            <w:r w:rsidR="00B57F64">
              <w:rPr>
                <w:b w:val="0"/>
                <w:szCs w:val="22"/>
              </w:rPr>
              <w:t>Friday 7 December</w:t>
            </w:r>
            <w:r w:rsidR="00854F26">
              <w:rPr>
                <w:b w:val="0"/>
                <w:szCs w:val="22"/>
              </w:rPr>
              <w:t xml:space="preserve"> 2018</w:t>
            </w:r>
            <w:r w:rsidR="00170CC3">
              <w:rPr>
                <w:b w:val="0"/>
                <w:szCs w:val="22"/>
              </w:rPr>
              <w:t xml:space="preserve">  </w:t>
            </w:r>
          </w:p>
        </w:tc>
      </w:tr>
    </w:tbl>
    <w:p w:rsidR="008B360B" w:rsidRDefault="008B360B" w:rsidP="008B360B">
      <w:pPr>
        <w:pStyle w:val="Heading2"/>
      </w:pPr>
    </w:p>
    <w:p w:rsidR="008B360B" w:rsidRPr="005F55F0" w:rsidRDefault="008B360B" w:rsidP="00811647">
      <w:pPr>
        <w:pStyle w:val="Heading2"/>
        <w:spacing w:line="264" w:lineRule="auto"/>
      </w:pPr>
      <w:r>
        <w:br w:type="page"/>
      </w:r>
      <w:r w:rsidRPr="00E53FFD">
        <w:lastRenderedPageBreak/>
        <w:t>Introduction</w:t>
      </w:r>
    </w:p>
    <w:p w:rsidR="008B360B" w:rsidRDefault="008B360B" w:rsidP="00811647">
      <w:pPr>
        <w:pStyle w:val="Heading3"/>
        <w:spacing w:line="264" w:lineRule="auto"/>
      </w:pPr>
    </w:p>
    <w:p w:rsidR="008B360B" w:rsidRDefault="008B360B" w:rsidP="00811647">
      <w:pPr>
        <w:pStyle w:val="Heading3"/>
        <w:spacing w:line="264" w:lineRule="auto"/>
      </w:pPr>
      <w:r w:rsidRPr="00474F00">
        <w:t xml:space="preserve">The University </w:t>
      </w:r>
    </w:p>
    <w:p w:rsidR="008B360B" w:rsidRPr="005F55F0" w:rsidRDefault="008B360B" w:rsidP="00811647">
      <w:pPr>
        <w:spacing w:line="264" w:lineRule="auto"/>
      </w:pPr>
    </w:p>
    <w:p w:rsidR="00161381" w:rsidRDefault="00161381" w:rsidP="00161381">
      <w:r>
        <w:t xml:space="preserve">Welcome to the University of Oxford. We aim to lead the world in research and education for the benefit of society both in the UK and globally. </w:t>
      </w:r>
      <w:r w:rsidRPr="00056B0F">
        <w:t xml:space="preserve">Oxford’s researchers engage with academic, commercial and cultural partners across the world to stimulate </w:t>
      </w:r>
      <w:r>
        <w:t>high-</w:t>
      </w:r>
      <w:r w:rsidRPr="00056B0F">
        <w:t>quality research and enable innovation through a broad range of social, policy and economic impacts.</w:t>
      </w:r>
    </w:p>
    <w:p w:rsidR="00316562" w:rsidRDefault="00316562" w:rsidP="00161381">
      <w:pPr>
        <w:spacing w:line="264" w:lineRule="auto"/>
      </w:pPr>
    </w:p>
    <w:p w:rsidR="008B360B" w:rsidRDefault="00F12738" w:rsidP="00161381">
      <w:pPr>
        <w:spacing w:line="264" w:lineRule="auto"/>
        <w:rPr>
          <w:noProof/>
        </w:rPr>
      </w:pPr>
      <w:r>
        <w:rPr>
          <w:noProof/>
        </w:rPr>
        <w:drawing>
          <wp:inline distT="0" distB="0" distL="0" distR="0" wp14:anchorId="114130A7">
            <wp:extent cx="5706110" cy="22987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110" cy="2298700"/>
                    </a:xfrm>
                    <a:prstGeom prst="rect">
                      <a:avLst/>
                    </a:prstGeom>
                    <a:noFill/>
                  </pic:spPr>
                </pic:pic>
              </a:graphicData>
            </a:graphic>
          </wp:inline>
        </w:drawing>
      </w:r>
    </w:p>
    <w:p w:rsidR="00CA5B12" w:rsidRDefault="00CA5B12" w:rsidP="00161381">
      <w:pPr>
        <w:spacing w:line="264" w:lineRule="auto"/>
      </w:pPr>
    </w:p>
    <w:p w:rsidR="00161381" w:rsidRDefault="00161381" w:rsidP="00161381">
      <w:r>
        <w:t>We believe our strengths lie both in empowering individuals and teams to address fundamental questions of global significance, while providing all our staff with a welcoming and inclusive workplace that enables everyone to develop and do their best work.</w:t>
      </w:r>
      <w:r w:rsidR="00F12738">
        <w:t xml:space="preserve"> </w:t>
      </w:r>
      <w:r>
        <w:t xml:space="preserve"> Recognising that diversity is our strength, vital for innovation and creativity, we aspire to build a truly diverse community which values and respects every individual’s unique contribution.</w:t>
      </w:r>
    </w:p>
    <w:p w:rsidR="00161381" w:rsidRDefault="00161381" w:rsidP="00161381"/>
    <w:p w:rsidR="00161381" w:rsidRDefault="00161381" w:rsidP="00161381">
      <w:r>
        <w:t xml:space="preserve">While we have long traditions of scholarship, we are also forward-looking, creative and cutting-edge. Oxford is one of Europe's most entrepreneurial universities. Income from external research contracts in </w:t>
      </w:r>
      <w:r w:rsidR="00F12738">
        <w:rPr>
          <w:rFonts w:eastAsia="Arial"/>
          <w:color w:val="000000"/>
        </w:rPr>
        <w:t xml:space="preserve">2016/17 exceeded £564m </w:t>
      </w:r>
      <w:r>
        <w:t xml:space="preserve">and we rank first in the UK for university spin-outs, with more than </w:t>
      </w:r>
      <w:r w:rsidRPr="00056B0F">
        <w:t>130</w:t>
      </w:r>
      <w:r>
        <w:t xml:space="preserve"> companies created to date. </w:t>
      </w:r>
      <w:r w:rsidRPr="00056B0F">
        <w:t>We are also recognised as leaders in support for social enterprise</w:t>
      </w:r>
      <w:r>
        <w:t>.</w:t>
      </w:r>
    </w:p>
    <w:p w:rsidR="00161381" w:rsidRPr="0075346D" w:rsidRDefault="00161381" w:rsidP="00161381"/>
    <w:p w:rsidR="00161381" w:rsidRPr="0075346D" w:rsidRDefault="00161381" w:rsidP="00161381">
      <w:r w:rsidRPr="0075346D">
        <w:t xml:space="preserve">Join us and you will find a unique, democratic and international community, a great range of staff benefits and access to a vibrant array of cultural activities in the beautiful city of Oxford.  </w:t>
      </w:r>
    </w:p>
    <w:p w:rsidR="00161381" w:rsidRDefault="00161381" w:rsidP="00161381"/>
    <w:p w:rsidR="00161381" w:rsidRPr="00056B0F" w:rsidRDefault="00161381" w:rsidP="00161381">
      <w:r>
        <w:t xml:space="preserve">For more information please visit </w:t>
      </w:r>
      <w:hyperlink r:id="rId8" w:history="1">
        <w:r w:rsidRPr="00DC0151">
          <w:rPr>
            <w:rStyle w:val="Hyperlink"/>
          </w:rPr>
          <w:t>www.ox.ac.uk/about</w:t>
        </w:r>
        <w:r w:rsidRPr="008A5E4D">
          <w:rPr>
            <w:rStyle w:val="Hyperlink"/>
          </w:rPr>
          <w:t>/organisation</w:t>
        </w:r>
      </w:hyperlink>
      <w:r>
        <w:t xml:space="preserve">  </w:t>
      </w:r>
    </w:p>
    <w:p w:rsidR="00E22981" w:rsidRDefault="00E22981" w:rsidP="00E22981">
      <w:pPr>
        <w:jc w:val="left"/>
        <w:rPr>
          <w:rFonts w:cs="Arial"/>
          <w:color w:val="000000"/>
          <w:szCs w:val="22"/>
        </w:rPr>
      </w:pPr>
    </w:p>
    <w:p w:rsidR="008B360B" w:rsidRPr="00E22981" w:rsidRDefault="00C31125" w:rsidP="00E22981">
      <w:pPr>
        <w:jc w:val="left"/>
        <w:rPr>
          <w:rFonts w:cs="Arial"/>
          <w:color w:val="000000"/>
          <w:szCs w:val="22"/>
        </w:rPr>
      </w:pPr>
      <w:r w:rsidRPr="00E22981">
        <w:rPr>
          <w:b/>
          <w:bCs/>
          <w:sz w:val="24"/>
          <w:szCs w:val="28"/>
          <w:lang w:val="x-none" w:eastAsia="x-none"/>
        </w:rPr>
        <w:t>Gardens, Libraries and Museums (GLAM</w:t>
      </w:r>
      <w:r>
        <w:t>)</w:t>
      </w:r>
    </w:p>
    <w:p w:rsidR="008B360B" w:rsidRPr="005F55F0" w:rsidRDefault="008B360B" w:rsidP="001D235B">
      <w:pPr>
        <w:spacing w:line="276" w:lineRule="auto"/>
      </w:pPr>
    </w:p>
    <w:p w:rsidR="008B360B" w:rsidRPr="006411D8" w:rsidRDefault="008B360B" w:rsidP="001D235B">
      <w:pPr>
        <w:tabs>
          <w:tab w:val="clear" w:pos="576"/>
          <w:tab w:val="clear" w:pos="1152"/>
          <w:tab w:val="clear" w:pos="1728"/>
          <w:tab w:val="clear" w:pos="5760"/>
        </w:tabs>
        <w:suppressAutoHyphens w:val="0"/>
        <w:spacing w:line="276" w:lineRule="auto"/>
        <w:rPr>
          <w:rFonts w:cs="Arial"/>
          <w:color w:val="000000"/>
          <w:szCs w:val="22"/>
        </w:rPr>
      </w:pPr>
      <w:r w:rsidRPr="006411D8">
        <w:rPr>
          <w:rFonts w:cs="Arial"/>
          <w:color w:val="000000"/>
          <w:szCs w:val="22"/>
        </w:rPr>
        <w:t xml:space="preserve">The </w:t>
      </w:r>
      <w:r w:rsidR="00C31125">
        <w:rPr>
          <w:rFonts w:cs="Arial"/>
          <w:color w:val="000000"/>
          <w:szCs w:val="22"/>
        </w:rPr>
        <w:t>Gardens, Libraries and Museums</w:t>
      </w:r>
      <w:r w:rsidRPr="006411D8">
        <w:rPr>
          <w:rFonts w:cs="Arial"/>
          <w:color w:val="000000"/>
          <w:szCs w:val="22"/>
        </w:rPr>
        <w:t xml:space="preserve"> (</w:t>
      </w:r>
      <w:r w:rsidR="00C31125">
        <w:rPr>
          <w:rFonts w:cs="Arial"/>
          <w:color w:val="000000"/>
          <w:szCs w:val="22"/>
        </w:rPr>
        <w:t>GLAM</w:t>
      </w:r>
      <w:r w:rsidRPr="006411D8">
        <w:rPr>
          <w:rFonts w:cs="Arial"/>
          <w:color w:val="000000"/>
          <w:szCs w:val="22"/>
        </w:rPr>
        <w:t>) group includes the providers of the major academic services to the divisions, and also departments with responsibilities including, but extending beyond, the immediate teaching and research needs of the University. The collections embodied within these departments are an essential part of the University’s wider nature and mission. They are part of its heritage as the country’s oldest University and now form a resource of national and international importance for teaching, research and cultural life; they also make a major contribution to the University’s outreach and access missions.</w:t>
      </w:r>
    </w:p>
    <w:p w:rsidR="008B360B" w:rsidRPr="006411D8" w:rsidRDefault="008B360B" w:rsidP="001D235B">
      <w:pPr>
        <w:spacing w:line="276" w:lineRule="auto"/>
        <w:rPr>
          <w:color w:val="000000"/>
          <w:highlight w:val="yellow"/>
        </w:rPr>
      </w:pPr>
    </w:p>
    <w:p w:rsidR="008B360B" w:rsidRPr="00AC59CC" w:rsidRDefault="008B360B" w:rsidP="001D235B">
      <w:pPr>
        <w:spacing w:line="276" w:lineRule="auto"/>
        <w:rPr>
          <w:color w:val="0000FF"/>
          <w:u w:val="single"/>
        </w:rPr>
      </w:pPr>
      <w:r>
        <w:t xml:space="preserve">For more information please visit: </w:t>
      </w:r>
      <w:hyperlink r:id="rId9" w:history="1">
        <w:r w:rsidR="00AC59CC" w:rsidRPr="00A407E9">
          <w:rPr>
            <w:rStyle w:val="Hyperlink"/>
          </w:rPr>
          <w:t>http://www.admin.ox.ac.uk/glam/</w:t>
        </w:r>
      </w:hyperlink>
    </w:p>
    <w:p w:rsidR="00AC59CC" w:rsidRDefault="00AC59CC" w:rsidP="001D235B">
      <w:pPr>
        <w:pStyle w:val="Heading3"/>
        <w:spacing w:line="276" w:lineRule="auto"/>
      </w:pPr>
    </w:p>
    <w:p w:rsidR="008B360B" w:rsidRDefault="008B360B" w:rsidP="001D235B">
      <w:pPr>
        <w:pStyle w:val="Heading3"/>
        <w:spacing w:line="276" w:lineRule="auto"/>
      </w:pPr>
      <w:r>
        <w:t>The Bodleian Libraries</w:t>
      </w:r>
    </w:p>
    <w:p w:rsidR="008B360B" w:rsidRPr="005F55F0" w:rsidRDefault="008B360B" w:rsidP="001D235B">
      <w:pPr>
        <w:spacing w:line="276" w:lineRule="auto"/>
      </w:pPr>
    </w:p>
    <w:p w:rsidR="008B360B" w:rsidRDefault="008B360B" w:rsidP="001D235B">
      <w:pPr>
        <w:pStyle w:val="NoSpacing"/>
        <w:spacing w:line="276" w:lineRule="auto"/>
      </w:pPr>
      <w:r>
        <w:t>The</w:t>
      </w:r>
      <w:r>
        <w:rPr>
          <w:spacing w:val="2"/>
        </w:rPr>
        <w:t xml:space="preserve"> </w:t>
      </w:r>
      <w:r>
        <w:t xml:space="preserve">Bodleian Libraries at the University of Oxford </w:t>
      </w:r>
      <w:r>
        <w:rPr>
          <w:spacing w:val="-3"/>
        </w:rPr>
        <w:t>is</w:t>
      </w:r>
      <w:r>
        <w:rPr>
          <w:spacing w:val="3"/>
        </w:rPr>
        <w:t xml:space="preserve"> </w:t>
      </w:r>
      <w:r>
        <w:t>the</w:t>
      </w:r>
      <w:r>
        <w:rPr>
          <w:spacing w:val="2"/>
        </w:rPr>
        <w:t xml:space="preserve"> </w:t>
      </w:r>
      <w:r>
        <w:rPr>
          <w:spacing w:val="-3"/>
        </w:rPr>
        <w:t>l</w:t>
      </w:r>
      <w:r>
        <w:t>ar</w:t>
      </w:r>
      <w:r>
        <w:rPr>
          <w:spacing w:val="-1"/>
        </w:rPr>
        <w:t>g</w:t>
      </w:r>
      <w:r>
        <w:t>est</w:t>
      </w:r>
      <w:r>
        <w:rPr>
          <w:spacing w:val="3"/>
        </w:rPr>
        <w:t xml:space="preserve"> </w:t>
      </w:r>
      <w:r>
        <w:rPr>
          <w:spacing w:val="-1"/>
        </w:rPr>
        <w:t>un</w:t>
      </w:r>
      <w:r>
        <w:rPr>
          <w:spacing w:val="-3"/>
        </w:rPr>
        <w:t>i</w:t>
      </w:r>
      <w:r>
        <w:rPr>
          <w:spacing w:val="1"/>
        </w:rPr>
        <w:t>v</w:t>
      </w:r>
      <w:r>
        <w:t>ersi</w:t>
      </w:r>
      <w:r>
        <w:rPr>
          <w:spacing w:val="-2"/>
        </w:rPr>
        <w:t>t</w:t>
      </w:r>
      <w:r>
        <w:t>y</w:t>
      </w:r>
      <w:r>
        <w:rPr>
          <w:spacing w:val="3"/>
        </w:rPr>
        <w:t xml:space="preserve"> </w:t>
      </w:r>
      <w:r>
        <w:t>l</w:t>
      </w:r>
      <w:r>
        <w:rPr>
          <w:spacing w:val="-3"/>
        </w:rPr>
        <w:t>i</w:t>
      </w:r>
      <w:r>
        <w:rPr>
          <w:spacing w:val="-1"/>
        </w:rPr>
        <w:t>b</w:t>
      </w:r>
      <w:r>
        <w:t>ra</w:t>
      </w:r>
      <w:r>
        <w:rPr>
          <w:spacing w:val="-1"/>
        </w:rPr>
        <w:t>r</w:t>
      </w:r>
      <w:r>
        <w:t>y</w:t>
      </w:r>
      <w:r>
        <w:rPr>
          <w:spacing w:val="3"/>
        </w:rPr>
        <w:t xml:space="preserve"> </w:t>
      </w:r>
      <w:r>
        <w:t>s</w:t>
      </w:r>
      <w:r>
        <w:rPr>
          <w:spacing w:val="1"/>
        </w:rPr>
        <w:t>y</w:t>
      </w:r>
      <w:r>
        <w:rPr>
          <w:spacing w:val="-2"/>
        </w:rPr>
        <w:t>s</w:t>
      </w:r>
      <w:r>
        <w:t>t</w:t>
      </w:r>
      <w:r>
        <w:rPr>
          <w:spacing w:val="-1"/>
        </w:rPr>
        <w:t>e</w:t>
      </w:r>
      <w:r>
        <w:t>m</w:t>
      </w:r>
      <w:r>
        <w:rPr>
          <w:spacing w:val="3"/>
        </w:rPr>
        <w:t xml:space="preserve"> </w:t>
      </w:r>
      <w:r>
        <w:t>in</w:t>
      </w:r>
      <w:r>
        <w:rPr>
          <w:spacing w:val="1"/>
        </w:rPr>
        <w:t xml:space="preserve"> </w:t>
      </w:r>
      <w:r>
        <w:t>the U</w:t>
      </w:r>
      <w:r>
        <w:rPr>
          <w:spacing w:val="-1"/>
        </w:rPr>
        <w:t>n</w:t>
      </w:r>
      <w:r>
        <w:t>ited</w:t>
      </w:r>
      <w:r>
        <w:rPr>
          <w:spacing w:val="34"/>
        </w:rPr>
        <w:t xml:space="preserve"> </w:t>
      </w:r>
      <w:r>
        <w:t>Ki</w:t>
      </w:r>
      <w:r>
        <w:rPr>
          <w:spacing w:val="-1"/>
        </w:rPr>
        <w:t>ngd</w:t>
      </w:r>
      <w:r>
        <w:rPr>
          <w:spacing w:val="1"/>
        </w:rPr>
        <w:t>om</w:t>
      </w:r>
      <w:r>
        <w:t>.</w:t>
      </w:r>
      <w:r>
        <w:rPr>
          <w:spacing w:val="34"/>
        </w:rPr>
        <w:t xml:space="preserve"> </w:t>
      </w:r>
      <w:r>
        <w:t>It</w:t>
      </w:r>
      <w:r>
        <w:rPr>
          <w:spacing w:val="36"/>
        </w:rPr>
        <w:t xml:space="preserve"> </w:t>
      </w:r>
      <w:r>
        <w:t>includes the</w:t>
      </w:r>
      <w:r>
        <w:rPr>
          <w:spacing w:val="34"/>
        </w:rPr>
        <w:t xml:space="preserve"> </w:t>
      </w:r>
      <w:r>
        <w:rPr>
          <w:spacing w:val="-1"/>
        </w:rPr>
        <w:t>p</w:t>
      </w:r>
      <w:r>
        <w:t>ri</w:t>
      </w:r>
      <w:r>
        <w:rPr>
          <w:spacing w:val="-1"/>
        </w:rPr>
        <w:t>n</w:t>
      </w:r>
      <w:r>
        <w:t>ci</w:t>
      </w:r>
      <w:r>
        <w:rPr>
          <w:spacing w:val="-1"/>
        </w:rPr>
        <w:t>p</w:t>
      </w:r>
      <w:r>
        <w:t>al</w:t>
      </w:r>
      <w:r>
        <w:rPr>
          <w:spacing w:val="34"/>
        </w:rPr>
        <w:t xml:space="preserve"> </w:t>
      </w:r>
      <w:r>
        <w:t>U</w:t>
      </w:r>
      <w:r>
        <w:rPr>
          <w:spacing w:val="-1"/>
        </w:rPr>
        <w:t>n</w:t>
      </w:r>
      <w:r>
        <w:t>iv</w:t>
      </w:r>
      <w:r>
        <w:rPr>
          <w:spacing w:val="1"/>
        </w:rPr>
        <w:t>e</w:t>
      </w:r>
      <w:r>
        <w:t>rs</w:t>
      </w:r>
      <w:r>
        <w:rPr>
          <w:spacing w:val="-3"/>
        </w:rPr>
        <w:t>i</w:t>
      </w:r>
      <w:r>
        <w:t>ty</w:t>
      </w:r>
      <w:r>
        <w:rPr>
          <w:spacing w:val="35"/>
        </w:rPr>
        <w:t xml:space="preserve"> </w:t>
      </w:r>
      <w:r>
        <w:t>l</w:t>
      </w:r>
      <w:r>
        <w:rPr>
          <w:spacing w:val="-1"/>
        </w:rPr>
        <w:t>ib</w:t>
      </w:r>
      <w:r>
        <w:t>ra</w:t>
      </w:r>
      <w:r>
        <w:rPr>
          <w:spacing w:val="-1"/>
        </w:rPr>
        <w:t>r</w:t>
      </w:r>
      <w:r>
        <w:t>y</w:t>
      </w:r>
      <w:r>
        <w:rPr>
          <w:spacing w:val="39"/>
        </w:rPr>
        <w:t xml:space="preserve"> </w:t>
      </w:r>
      <w:r>
        <w:t>–</w:t>
      </w:r>
      <w:r>
        <w:rPr>
          <w:spacing w:val="35"/>
        </w:rPr>
        <w:t xml:space="preserve"> </w:t>
      </w:r>
      <w:r>
        <w:t>the</w:t>
      </w:r>
      <w:r>
        <w:rPr>
          <w:spacing w:val="34"/>
        </w:rPr>
        <w:t xml:space="preserve"> </w:t>
      </w:r>
      <w:r>
        <w:rPr>
          <w:spacing w:val="-2"/>
        </w:rPr>
        <w:t>B</w:t>
      </w:r>
      <w:r>
        <w:rPr>
          <w:spacing w:val="1"/>
        </w:rPr>
        <w:t>o</w:t>
      </w:r>
      <w:r>
        <w:rPr>
          <w:spacing w:val="-1"/>
        </w:rPr>
        <w:t>d</w:t>
      </w:r>
      <w:r>
        <w:t>leian</w:t>
      </w:r>
      <w:r>
        <w:rPr>
          <w:spacing w:val="33"/>
        </w:rPr>
        <w:t xml:space="preserve"> </w:t>
      </w:r>
      <w:r>
        <w:rPr>
          <w:spacing w:val="-2"/>
        </w:rPr>
        <w:t>L</w:t>
      </w:r>
      <w:r>
        <w:t>i</w:t>
      </w:r>
      <w:r>
        <w:rPr>
          <w:spacing w:val="-1"/>
        </w:rPr>
        <w:t>b</w:t>
      </w:r>
      <w:r>
        <w:t>ra</w:t>
      </w:r>
      <w:r>
        <w:rPr>
          <w:spacing w:val="-1"/>
        </w:rPr>
        <w:t>r</w:t>
      </w:r>
      <w:r>
        <w:t>y</w:t>
      </w:r>
      <w:r>
        <w:rPr>
          <w:spacing w:val="36"/>
        </w:rPr>
        <w:t xml:space="preserve"> </w:t>
      </w:r>
      <w:r>
        <w:t>–</w:t>
      </w:r>
      <w:r>
        <w:rPr>
          <w:spacing w:val="35"/>
        </w:rPr>
        <w:t xml:space="preserve"> </w:t>
      </w:r>
      <w:r>
        <w:t>which</w:t>
      </w:r>
      <w:r>
        <w:rPr>
          <w:spacing w:val="33"/>
        </w:rPr>
        <w:t xml:space="preserve"> </w:t>
      </w:r>
      <w:r>
        <w:rPr>
          <w:spacing w:val="-1"/>
        </w:rPr>
        <w:t>h</w:t>
      </w:r>
      <w:r>
        <w:t xml:space="preserve">as </w:t>
      </w:r>
      <w:r>
        <w:rPr>
          <w:spacing w:val="-1"/>
        </w:rPr>
        <w:t>b</w:t>
      </w:r>
      <w:r>
        <w:t>e</w:t>
      </w:r>
      <w:r>
        <w:rPr>
          <w:spacing w:val="1"/>
        </w:rPr>
        <w:t>e</w:t>
      </w:r>
      <w:r>
        <w:t>n</w:t>
      </w:r>
      <w:r>
        <w:rPr>
          <w:spacing w:val="2"/>
        </w:rPr>
        <w:t xml:space="preserve"> </w:t>
      </w:r>
      <w:r>
        <w:t>a</w:t>
      </w:r>
      <w:r>
        <w:rPr>
          <w:spacing w:val="2"/>
        </w:rPr>
        <w:t xml:space="preserve"> </w:t>
      </w:r>
      <w:r>
        <w:t>legal</w:t>
      </w:r>
      <w:r>
        <w:rPr>
          <w:spacing w:val="2"/>
        </w:rPr>
        <w:t xml:space="preserve"> </w:t>
      </w:r>
      <w:r>
        <w:rPr>
          <w:spacing w:val="-1"/>
        </w:rPr>
        <w:t>d</w:t>
      </w:r>
      <w:r>
        <w:rPr>
          <w:spacing w:val="-2"/>
        </w:rPr>
        <w:t>e</w:t>
      </w:r>
      <w:r>
        <w:rPr>
          <w:spacing w:val="-1"/>
        </w:rPr>
        <w:t>p</w:t>
      </w:r>
      <w:r>
        <w:rPr>
          <w:spacing w:val="1"/>
        </w:rPr>
        <w:t>o</w:t>
      </w:r>
      <w:r>
        <w:t>sit l</w:t>
      </w:r>
      <w:r>
        <w:rPr>
          <w:spacing w:val="-1"/>
        </w:rPr>
        <w:t>ib</w:t>
      </w:r>
      <w:r>
        <w:t>ra</w:t>
      </w:r>
      <w:r>
        <w:rPr>
          <w:spacing w:val="-1"/>
        </w:rPr>
        <w:t>r</w:t>
      </w:r>
      <w:r>
        <w:t>y</w:t>
      </w:r>
      <w:r>
        <w:rPr>
          <w:spacing w:val="3"/>
        </w:rPr>
        <w:t xml:space="preserve"> </w:t>
      </w:r>
      <w:r>
        <w:t>f</w:t>
      </w:r>
      <w:r>
        <w:rPr>
          <w:spacing w:val="1"/>
        </w:rPr>
        <w:t>o</w:t>
      </w:r>
      <w:r>
        <w:t xml:space="preserve">r </w:t>
      </w:r>
      <w:r>
        <w:rPr>
          <w:spacing w:val="1"/>
        </w:rPr>
        <w:t>4</w:t>
      </w:r>
      <w:r>
        <w:rPr>
          <w:spacing w:val="-2"/>
        </w:rPr>
        <w:t>0</w:t>
      </w:r>
      <w:r>
        <w:t>0</w:t>
      </w:r>
      <w:r>
        <w:rPr>
          <w:spacing w:val="3"/>
        </w:rPr>
        <w:t xml:space="preserve"> </w:t>
      </w:r>
      <w:r>
        <w:rPr>
          <w:spacing w:val="1"/>
        </w:rPr>
        <w:t>y</w:t>
      </w:r>
      <w:r>
        <w:t>ea</w:t>
      </w:r>
      <w:r>
        <w:rPr>
          <w:spacing w:val="-2"/>
        </w:rPr>
        <w:t>r</w:t>
      </w:r>
      <w:r w:rsidR="006544B1">
        <w:t>s; as well as 2</w:t>
      </w:r>
      <w:r w:rsidR="00854F26">
        <w:t>7</w:t>
      </w:r>
      <w:r>
        <w:t xml:space="preserve"> libraries across Oxford including </w:t>
      </w:r>
      <w:r>
        <w:rPr>
          <w:spacing w:val="1"/>
        </w:rPr>
        <w:t>m</w:t>
      </w:r>
      <w:r>
        <w:t>aj</w:t>
      </w:r>
      <w:r>
        <w:rPr>
          <w:spacing w:val="-1"/>
        </w:rPr>
        <w:t>o</w:t>
      </w:r>
      <w:r>
        <w:t>r</w:t>
      </w:r>
      <w:r>
        <w:rPr>
          <w:spacing w:val="2"/>
        </w:rPr>
        <w:t xml:space="preserve"> </w:t>
      </w:r>
      <w:r>
        <w:t>res</w:t>
      </w:r>
      <w:r>
        <w:rPr>
          <w:spacing w:val="1"/>
        </w:rPr>
        <w:t>e</w:t>
      </w:r>
      <w:r>
        <w:rPr>
          <w:spacing w:val="5"/>
        </w:rPr>
        <w:t>a</w:t>
      </w:r>
      <w:r>
        <w:t>rch</w:t>
      </w:r>
      <w:r>
        <w:rPr>
          <w:spacing w:val="2"/>
        </w:rPr>
        <w:t xml:space="preserve"> </w:t>
      </w:r>
      <w:r>
        <w:t>l</w:t>
      </w:r>
      <w:r>
        <w:rPr>
          <w:spacing w:val="-1"/>
        </w:rPr>
        <w:t>ib</w:t>
      </w:r>
      <w:r>
        <w:t>ra</w:t>
      </w:r>
      <w:r>
        <w:rPr>
          <w:spacing w:val="-1"/>
        </w:rPr>
        <w:t>r</w:t>
      </w:r>
      <w:r>
        <w:t>ie</w:t>
      </w:r>
      <w:r>
        <w:rPr>
          <w:spacing w:val="-2"/>
        </w:rPr>
        <w:t xml:space="preserve">s </w:t>
      </w:r>
      <w:r>
        <w:t>and fac</w:t>
      </w:r>
      <w:r>
        <w:rPr>
          <w:spacing w:val="-1"/>
        </w:rPr>
        <w:t>u</w:t>
      </w:r>
      <w:r>
        <w:t>lty,</w:t>
      </w:r>
      <w:r>
        <w:rPr>
          <w:spacing w:val="1"/>
        </w:rPr>
        <w:t xml:space="preserve"> </w:t>
      </w:r>
      <w:r>
        <w:rPr>
          <w:spacing w:val="-1"/>
        </w:rPr>
        <w:t>d</w:t>
      </w:r>
      <w:r>
        <w:t>epa</w:t>
      </w:r>
      <w:r>
        <w:rPr>
          <w:spacing w:val="-1"/>
        </w:rPr>
        <w:t>r</w:t>
      </w:r>
      <w:r>
        <w:rPr>
          <w:spacing w:val="-2"/>
        </w:rPr>
        <w:t>t</w:t>
      </w:r>
      <w:r>
        <w:rPr>
          <w:spacing w:val="-1"/>
        </w:rPr>
        <w:t>m</w:t>
      </w:r>
      <w:r>
        <w:t>ent</w:t>
      </w:r>
      <w:r>
        <w:rPr>
          <w:spacing w:val="1"/>
        </w:rPr>
        <w:t xml:space="preserve"> </w:t>
      </w:r>
      <w:r>
        <w:t>a</w:t>
      </w:r>
      <w:r>
        <w:rPr>
          <w:spacing w:val="-3"/>
        </w:rPr>
        <w:t>n</w:t>
      </w:r>
      <w:r>
        <w:t xml:space="preserve">d </w:t>
      </w:r>
      <w:r>
        <w:rPr>
          <w:spacing w:val="1"/>
        </w:rPr>
        <w:t>institute libraries</w:t>
      </w:r>
      <w:r>
        <w:t xml:space="preserve">. </w:t>
      </w:r>
    </w:p>
    <w:p w:rsidR="008B360B" w:rsidRDefault="008B360B" w:rsidP="001D235B">
      <w:pPr>
        <w:pStyle w:val="NoSpacing"/>
        <w:spacing w:line="276" w:lineRule="auto"/>
      </w:pPr>
    </w:p>
    <w:p w:rsidR="008B360B" w:rsidRDefault="008B360B" w:rsidP="001D235B">
      <w:pPr>
        <w:pStyle w:val="NoSpacing"/>
        <w:spacing w:line="276" w:lineRule="auto"/>
        <w:rPr>
          <w:rStyle w:val="Hyperlink"/>
        </w:rPr>
      </w:pPr>
      <w:r>
        <w:t>Together, the</w:t>
      </w:r>
      <w:r>
        <w:rPr>
          <w:spacing w:val="1"/>
        </w:rPr>
        <w:t xml:space="preserve"> Libraries hold mo</w:t>
      </w:r>
      <w:r>
        <w:rPr>
          <w:spacing w:val="-3"/>
        </w:rPr>
        <w:t>r</w:t>
      </w:r>
      <w:r>
        <w:t>e</w:t>
      </w:r>
      <w:r>
        <w:rPr>
          <w:spacing w:val="11"/>
        </w:rPr>
        <w:t xml:space="preserve"> </w:t>
      </w:r>
      <w:r>
        <w:t>than</w:t>
      </w:r>
      <w:r>
        <w:rPr>
          <w:spacing w:val="6"/>
        </w:rPr>
        <w:t xml:space="preserve"> </w:t>
      </w:r>
      <w:r>
        <w:rPr>
          <w:spacing w:val="1"/>
        </w:rPr>
        <w:t>1</w:t>
      </w:r>
      <w:r w:rsidR="00854F26">
        <w:t>3</w:t>
      </w:r>
      <w:r>
        <w:rPr>
          <w:spacing w:val="8"/>
        </w:rPr>
        <w:t xml:space="preserve"> </w:t>
      </w:r>
      <w:r>
        <w:rPr>
          <w:spacing w:val="1"/>
        </w:rPr>
        <w:t>m</w:t>
      </w:r>
      <w:r>
        <w:t>i</w:t>
      </w:r>
      <w:r>
        <w:rPr>
          <w:spacing w:val="-1"/>
        </w:rPr>
        <w:t>l</w:t>
      </w:r>
      <w:r>
        <w:t>l</w:t>
      </w:r>
      <w:r>
        <w:rPr>
          <w:spacing w:val="-3"/>
        </w:rPr>
        <w:t>i</w:t>
      </w:r>
      <w:r>
        <w:rPr>
          <w:spacing w:val="1"/>
        </w:rPr>
        <w:t>o</w:t>
      </w:r>
      <w:r>
        <w:t>n</w:t>
      </w:r>
      <w:r>
        <w:rPr>
          <w:spacing w:val="9"/>
        </w:rPr>
        <w:t xml:space="preserve"> </w:t>
      </w:r>
      <w:r>
        <w:rPr>
          <w:spacing w:val="-1"/>
        </w:rPr>
        <w:t>p</w:t>
      </w:r>
      <w:r>
        <w:t>ri</w:t>
      </w:r>
      <w:r>
        <w:rPr>
          <w:spacing w:val="-1"/>
        </w:rPr>
        <w:t>n</w:t>
      </w:r>
      <w:r>
        <w:t>t</w:t>
      </w:r>
      <w:r>
        <w:rPr>
          <w:spacing w:val="1"/>
        </w:rPr>
        <w:t>e</w:t>
      </w:r>
      <w:r>
        <w:t>d</w:t>
      </w:r>
      <w:r>
        <w:rPr>
          <w:spacing w:val="9"/>
        </w:rPr>
        <w:t xml:space="preserve"> </w:t>
      </w:r>
      <w:r>
        <w:t>i</w:t>
      </w:r>
      <w:r>
        <w:rPr>
          <w:spacing w:val="-2"/>
        </w:rPr>
        <w:t>t</w:t>
      </w:r>
      <w:r>
        <w:t>e</w:t>
      </w:r>
      <w:r>
        <w:rPr>
          <w:spacing w:val="-1"/>
        </w:rPr>
        <w:t>m</w:t>
      </w:r>
      <w:r>
        <w:t>s, over</w:t>
      </w:r>
      <w:r>
        <w:rPr>
          <w:spacing w:val="11"/>
        </w:rPr>
        <w:t xml:space="preserve"> </w:t>
      </w:r>
      <w:r>
        <w:rPr>
          <w:spacing w:val="-2"/>
        </w:rPr>
        <w:t>8</w:t>
      </w:r>
      <w:r>
        <w:rPr>
          <w:spacing w:val="1"/>
        </w:rPr>
        <w:t>0</w:t>
      </w:r>
      <w:r>
        <w:rPr>
          <w:spacing w:val="-2"/>
        </w:rPr>
        <w:t>,</w:t>
      </w:r>
      <w:r>
        <w:rPr>
          <w:spacing w:val="1"/>
        </w:rPr>
        <w:t>0</w:t>
      </w:r>
      <w:r>
        <w:rPr>
          <w:spacing w:val="-2"/>
        </w:rPr>
        <w:t>0</w:t>
      </w:r>
      <w:r>
        <w:rPr>
          <w:spacing w:val="1"/>
        </w:rPr>
        <w:t>0</w:t>
      </w:r>
      <w:r>
        <w:rPr>
          <w:spacing w:val="8"/>
        </w:rPr>
        <w:t xml:space="preserve"> </w:t>
      </w:r>
      <w:r>
        <w:rPr>
          <w:spacing w:val="5"/>
        </w:rPr>
        <w:t>e</w:t>
      </w:r>
      <w:r>
        <w:t>-j</w:t>
      </w:r>
      <w:r>
        <w:rPr>
          <w:spacing w:val="1"/>
        </w:rPr>
        <w:t>o</w:t>
      </w:r>
      <w:r>
        <w:rPr>
          <w:spacing w:val="-1"/>
        </w:rPr>
        <w:t>u</w:t>
      </w:r>
      <w:r>
        <w:t>r</w:t>
      </w:r>
      <w:r>
        <w:rPr>
          <w:spacing w:val="-1"/>
        </w:rPr>
        <w:t>n</w:t>
      </w:r>
      <w:r>
        <w:t xml:space="preserve">als </w:t>
      </w:r>
      <w:r>
        <w:rPr>
          <w:spacing w:val="-3"/>
        </w:rPr>
        <w:t>a</w:t>
      </w:r>
      <w:r>
        <w:rPr>
          <w:spacing w:val="-1"/>
        </w:rPr>
        <w:t>n</w:t>
      </w:r>
      <w:r>
        <w:t>d</w:t>
      </w:r>
      <w:r>
        <w:rPr>
          <w:spacing w:val="9"/>
        </w:rPr>
        <w:t xml:space="preserve"> </w:t>
      </w:r>
      <w:r>
        <w:rPr>
          <w:spacing w:val="1"/>
        </w:rPr>
        <w:t>outstanding special collections including rare books and manuscripts, classical papyri, maps, music, art and printed ephemera. Members of the public can explore the collections via the</w:t>
      </w:r>
      <w:r>
        <w:t xml:space="preserve"> Bodleian’s online image portal at </w:t>
      </w:r>
      <w:hyperlink r:id="rId10" w:history="1">
        <w:r>
          <w:rPr>
            <w:rStyle w:val="Hyperlink"/>
          </w:rPr>
          <w:t>digital.bodleian.ox.ac.uk</w:t>
        </w:r>
      </w:hyperlink>
      <w:r>
        <w:t xml:space="preserve"> or by visiting the exhibition galleries in the Bodleian’s Weston Library. </w:t>
      </w:r>
    </w:p>
    <w:p w:rsidR="008B360B" w:rsidRPr="00C21155" w:rsidRDefault="008B360B" w:rsidP="001D235B">
      <w:pPr>
        <w:spacing w:line="276" w:lineRule="auto"/>
        <w:rPr>
          <w:rFonts w:cs="Arial"/>
          <w:szCs w:val="22"/>
        </w:rPr>
      </w:pPr>
    </w:p>
    <w:p w:rsidR="008B360B" w:rsidRPr="00C21155" w:rsidRDefault="008B360B" w:rsidP="001D235B">
      <w:pPr>
        <w:spacing w:line="276" w:lineRule="auto"/>
        <w:rPr>
          <w:rFonts w:cs="Arial"/>
          <w:szCs w:val="22"/>
        </w:rPr>
      </w:pPr>
      <w:r w:rsidRPr="00C21155">
        <w:rPr>
          <w:rFonts w:cs="Arial"/>
          <w:szCs w:val="22"/>
        </w:rPr>
        <w:t xml:space="preserve">For more information please visit: </w:t>
      </w:r>
      <w:hyperlink r:id="rId11" w:history="1">
        <w:r w:rsidRPr="00C21155">
          <w:rPr>
            <w:rStyle w:val="Hyperlink"/>
            <w:rFonts w:cs="Arial"/>
            <w:szCs w:val="22"/>
          </w:rPr>
          <w:t>http://www.bodleian.ox.ac.uk/</w:t>
        </w:r>
      </w:hyperlink>
    </w:p>
    <w:p w:rsidR="006B25E3" w:rsidRDefault="006B25E3" w:rsidP="006B25E3">
      <w:pPr>
        <w:pStyle w:val="Default"/>
      </w:pPr>
    </w:p>
    <w:p w:rsidR="002C101B" w:rsidRPr="002C101B" w:rsidRDefault="002C101B" w:rsidP="002C101B">
      <w:pPr>
        <w:rPr>
          <w:rFonts w:cs="Arial"/>
          <w:b/>
          <w:bCs/>
          <w:sz w:val="24"/>
          <w:szCs w:val="28"/>
        </w:rPr>
      </w:pPr>
      <w:r w:rsidRPr="002C101B">
        <w:rPr>
          <w:rFonts w:cs="Arial"/>
          <w:b/>
          <w:bCs/>
          <w:sz w:val="24"/>
          <w:szCs w:val="28"/>
        </w:rPr>
        <w:t xml:space="preserve">Bodleian </w:t>
      </w:r>
      <w:r w:rsidR="00736DB0">
        <w:rPr>
          <w:rFonts w:cs="Arial"/>
          <w:b/>
          <w:bCs/>
          <w:sz w:val="24"/>
          <w:szCs w:val="28"/>
        </w:rPr>
        <w:t>Law</w:t>
      </w:r>
      <w:r w:rsidRPr="002C101B">
        <w:rPr>
          <w:rFonts w:cs="Arial"/>
          <w:b/>
          <w:bCs/>
          <w:sz w:val="24"/>
          <w:szCs w:val="28"/>
        </w:rPr>
        <w:t xml:space="preserve"> Library (</w:t>
      </w:r>
      <w:r w:rsidR="00736DB0">
        <w:rPr>
          <w:rFonts w:cs="Arial"/>
          <w:b/>
          <w:bCs/>
          <w:sz w:val="24"/>
          <w:szCs w:val="28"/>
        </w:rPr>
        <w:t>BL</w:t>
      </w:r>
      <w:r w:rsidRPr="002C101B">
        <w:rPr>
          <w:rFonts w:cs="Arial"/>
          <w:b/>
          <w:bCs/>
          <w:sz w:val="24"/>
          <w:szCs w:val="28"/>
        </w:rPr>
        <w:t>L)</w:t>
      </w:r>
    </w:p>
    <w:p w:rsidR="00170CC3" w:rsidRPr="007D58C7" w:rsidRDefault="00170CC3" w:rsidP="00170CC3">
      <w:pPr>
        <w:spacing w:line="240" w:lineRule="auto"/>
        <w:outlineLvl w:val="1"/>
        <w:rPr>
          <w:rFonts w:cs="Arial"/>
          <w:b/>
          <w:bCs/>
          <w:sz w:val="24"/>
        </w:rPr>
      </w:pPr>
    </w:p>
    <w:p w:rsidR="00170CC3" w:rsidRPr="00170CC3" w:rsidRDefault="00170CC3" w:rsidP="00170CC3">
      <w:pPr>
        <w:pStyle w:val="NoSpacing"/>
        <w:spacing w:line="276" w:lineRule="auto"/>
      </w:pPr>
      <w:r w:rsidRPr="00170CC3">
        <w:t xml:space="preserve">The Bodleian Law Library is housed, together with the Faculty of Law, in the St. Cross Building, and was opened in 1964 to provide a focus for library provision for legal studies in the University.  The Library receives most law and criminology books published in Britain and Ireland by legal deposit, and purchases major legal publications including those of the United States, Commonwealth, European Union, and European countries as well as an extensive range of electronic legal resources.  The Bodleian Libraries’ European Documentation Centre and the Official Papers section are also located in the Bodleian Law Library, and the Library is one of the two largest academic law libraries in the United Kingdom with over five hundred thousand items, primarily located on open-shelves, spread across four floors, with nearly 300 study spaces.  The Library is a reference only library. </w:t>
      </w:r>
    </w:p>
    <w:p w:rsidR="00170CC3" w:rsidRPr="00173A79" w:rsidRDefault="00170CC3" w:rsidP="00170CC3">
      <w:pPr>
        <w:rPr>
          <w:rFonts w:cs="Arial"/>
        </w:rPr>
      </w:pPr>
    </w:p>
    <w:p w:rsidR="00170CC3" w:rsidRPr="00170CC3" w:rsidRDefault="00170CC3" w:rsidP="00170CC3">
      <w:pPr>
        <w:pStyle w:val="NoSpacing"/>
        <w:spacing w:line="276" w:lineRule="auto"/>
      </w:pPr>
      <w:r w:rsidRPr="00170CC3">
        <w:t xml:space="preserve">User education is a key service offered by the Library in conjunction with the Law Faculty, and includes the compulsory Legal Research and Mooting Skills Programme (LRMSP) for first year undergraduates and a range of training and consultancy services for postgraduate students.  The Faculty of Law comprises some 180 academics, over 360 postgraduates, and around 720 undergraduates. </w:t>
      </w:r>
    </w:p>
    <w:p w:rsidR="00170CC3" w:rsidRPr="00173A79" w:rsidRDefault="00170CC3" w:rsidP="00170CC3">
      <w:pPr>
        <w:rPr>
          <w:rFonts w:cs="Arial"/>
        </w:rPr>
      </w:pPr>
    </w:p>
    <w:p w:rsidR="00170CC3" w:rsidRPr="00170CC3" w:rsidRDefault="00170CC3" w:rsidP="00170CC3">
      <w:pPr>
        <w:pStyle w:val="NoSpacing"/>
        <w:spacing w:line="276" w:lineRule="auto"/>
      </w:pPr>
      <w:r w:rsidRPr="00170CC3">
        <w:t xml:space="preserve">The Bodleian Law Library is a member of the FLARE Consortium (Foreign Law Research).  Other members are the British Library, Institute of Advanced Legal Studies, SOAS and the Squire Law Library, Cambridge.  The aim of FLARE is to collaborate over holdings of foreign legal materials. </w:t>
      </w:r>
    </w:p>
    <w:p w:rsidR="00170CC3" w:rsidRPr="00173A79" w:rsidRDefault="00170CC3" w:rsidP="00170CC3">
      <w:pPr>
        <w:rPr>
          <w:rFonts w:cs="Arial"/>
        </w:rPr>
      </w:pPr>
    </w:p>
    <w:p w:rsidR="00170CC3" w:rsidRPr="00170CC3" w:rsidRDefault="00170CC3" w:rsidP="00170CC3">
      <w:pPr>
        <w:pStyle w:val="NoSpacing"/>
        <w:spacing w:line="276" w:lineRule="auto"/>
      </w:pPr>
      <w:r w:rsidRPr="00170CC3">
        <w:t>The Bodleian Law Library currently has twenty-four posts, with staff members organised into two teams: Information Resources which comprises acquisitions and cataloguing; and Academic Services responsible for reader services.  The Official Papers section comprises three members of staff.</w:t>
      </w:r>
    </w:p>
    <w:p w:rsidR="00170CC3" w:rsidRPr="00173A79" w:rsidRDefault="00170CC3" w:rsidP="00170CC3">
      <w:pPr>
        <w:rPr>
          <w:rFonts w:cs="Arial"/>
        </w:rPr>
      </w:pPr>
    </w:p>
    <w:p w:rsidR="00170CC3" w:rsidRDefault="00170CC3" w:rsidP="00170CC3">
      <w:pPr>
        <w:tabs>
          <w:tab w:val="right" w:pos="9480"/>
        </w:tabs>
        <w:spacing w:line="240" w:lineRule="auto"/>
        <w:ind w:right="-104"/>
        <w:jc w:val="left"/>
        <w:rPr>
          <w:rFonts w:cs="Arial"/>
          <w:szCs w:val="22"/>
        </w:rPr>
      </w:pPr>
      <w:r w:rsidRPr="00170CC3">
        <w:t>For more information, please visit our web-site at</w:t>
      </w:r>
      <w:r w:rsidRPr="007D58C7">
        <w:rPr>
          <w:rFonts w:cs="Arial"/>
          <w:szCs w:val="22"/>
        </w:rPr>
        <w:t xml:space="preserve"> </w:t>
      </w:r>
      <w:hyperlink r:id="rId12" w:history="1">
        <w:r w:rsidRPr="007D58C7">
          <w:rPr>
            <w:rFonts w:cs="Arial"/>
            <w:color w:val="0000FF"/>
            <w:szCs w:val="22"/>
            <w:u w:val="single"/>
          </w:rPr>
          <w:t>www.bodleian.ox.ac.uk/law</w:t>
        </w:r>
      </w:hyperlink>
      <w:r w:rsidRPr="007D58C7">
        <w:rPr>
          <w:rFonts w:cs="Arial"/>
          <w:szCs w:val="22"/>
        </w:rPr>
        <w:t xml:space="preserve"> and </w:t>
      </w:r>
      <w:hyperlink r:id="rId13" w:history="1">
        <w:r w:rsidRPr="007D58C7">
          <w:rPr>
            <w:rFonts w:cs="Arial"/>
            <w:color w:val="0000FF"/>
            <w:szCs w:val="22"/>
            <w:u w:val="single"/>
          </w:rPr>
          <w:t>www.bodleian.ox.ac.uk/official_papers</w:t>
        </w:r>
      </w:hyperlink>
      <w:r w:rsidRPr="007D58C7">
        <w:rPr>
          <w:rFonts w:cs="Arial"/>
          <w:szCs w:val="22"/>
        </w:rPr>
        <w:t>.</w:t>
      </w:r>
    </w:p>
    <w:p w:rsidR="00170CC3" w:rsidRDefault="00170CC3" w:rsidP="00170CC3">
      <w:pPr>
        <w:tabs>
          <w:tab w:val="right" w:pos="9480"/>
        </w:tabs>
        <w:spacing w:line="240" w:lineRule="auto"/>
        <w:ind w:right="-104"/>
        <w:jc w:val="left"/>
        <w:rPr>
          <w:rFonts w:cs="Arial"/>
          <w:szCs w:val="22"/>
        </w:rPr>
      </w:pPr>
    </w:p>
    <w:p w:rsidR="002C101B" w:rsidRPr="002C101B" w:rsidRDefault="002C101B" w:rsidP="002C101B">
      <w:pPr>
        <w:rPr>
          <w:color w:val="000000"/>
        </w:rPr>
      </w:pPr>
      <w:r w:rsidRPr="002C101B">
        <w:rPr>
          <w:color w:val="000000"/>
        </w:rPr>
        <w:t> </w:t>
      </w:r>
    </w:p>
    <w:p w:rsidR="006B25E3" w:rsidRDefault="006B25E3" w:rsidP="006B25E3">
      <w:pPr>
        <w:pStyle w:val="Heading2"/>
      </w:pPr>
      <w:r>
        <w:lastRenderedPageBreak/>
        <w:t>Job description</w:t>
      </w:r>
    </w:p>
    <w:p w:rsidR="006B25E3" w:rsidRDefault="006B25E3" w:rsidP="006B25E3"/>
    <w:p w:rsidR="006B25E3" w:rsidRDefault="006B25E3" w:rsidP="006B25E3">
      <w:pPr>
        <w:pStyle w:val="Heading3"/>
      </w:pPr>
      <w:r>
        <w:t>Overview of the role</w:t>
      </w:r>
    </w:p>
    <w:p w:rsidR="002C101B" w:rsidRPr="002C101B" w:rsidRDefault="002C101B" w:rsidP="002C101B">
      <w:pPr>
        <w:rPr>
          <w:lang w:val="x-none" w:eastAsia="x-none"/>
        </w:rPr>
      </w:pPr>
    </w:p>
    <w:p w:rsidR="00170CC3" w:rsidRPr="0082279C" w:rsidRDefault="00170CC3" w:rsidP="00170CC3">
      <w:pPr>
        <w:keepNext/>
        <w:keepLines/>
        <w:spacing w:before="80"/>
        <w:outlineLvl w:val="2"/>
      </w:pPr>
      <w:r w:rsidRPr="0082279C">
        <w:t xml:space="preserve">The Bodleian Law Library is open until 10pm, Monday to Friday, during weeks 1 to 8 of the university term.  The post-holder will be responsible for library services from 7pm to 10pm on Wednesdays, Thursdays and Fridays during this period.  </w:t>
      </w:r>
    </w:p>
    <w:p w:rsidR="00170CC3" w:rsidRPr="0082279C" w:rsidRDefault="00170CC3" w:rsidP="00170CC3">
      <w:pPr>
        <w:keepNext/>
        <w:keepLines/>
        <w:spacing w:before="80"/>
        <w:outlineLvl w:val="2"/>
      </w:pPr>
      <w:r w:rsidRPr="0082279C">
        <w:t>The post-holder will supervise a range of essential services, supervise the work of a library assistant, and assist with the closing of the Law Library.</w:t>
      </w:r>
    </w:p>
    <w:p w:rsidR="00F12738" w:rsidRPr="00F12738" w:rsidRDefault="00F12738" w:rsidP="00F12738">
      <w:pPr>
        <w:rPr>
          <w:lang w:eastAsia="en-US"/>
        </w:rPr>
      </w:pPr>
    </w:p>
    <w:p w:rsidR="006B25E3" w:rsidRDefault="006B25E3" w:rsidP="006B25E3">
      <w:pPr>
        <w:pStyle w:val="Heading3"/>
      </w:pPr>
      <w:r>
        <w:t xml:space="preserve">Responsibilities/duties </w:t>
      </w:r>
    </w:p>
    <w:p w:rsidR="002C101B" w:rsidRPr="00170CC3" w:rsidRDefault="002C101B" w:rsidP="002C101B">
      <w:pPr>
        <w:rPr>
          <w:szCs w:val="22"/>
          <w:highlight w:val="yellow"/>
        </w:rPr>
      </w:pPr>
    </w:p>
    <w:p w:rsidR="00170CC3" w:rsidRPr="00170CC3" w:rsidRDefault="00170CC3" w:rsidP="00170CC3">
      <w:pPr>
        <w:widowControl w:val="0"/>
        <w:tabs>
          <w:tab w:val="clear" w:pos="576"/>
          <w:tab w:val="clear" w:pos="1152"/>
          <w:tab w:val="clear" w:pos="1728"/>
          <w:tab w:val="clear" w:pos="5760"/>
          <w:tab w:val="left" w:pos="-2160"/>
          <w:tab w:val="num" w:pos="720"/>
        </w:tabs>
        <w:ind w:left="360" w:right="-472"/>
        <w:rPr>
          <w:rFonts w:cs="Arial"/>
          <w:b/>
          <w:szCs w:val="22"/>
        </w:rPr>
      </w:pPr>
      <w:r w:rsidRPr="00170CC3">
        <w:rPr>
          <w:rFonts w:cs="Arial"/>
          <w:b/>
          <w:szCs w:val="22"/>
        </w:rPr>
        <w:t>Service Delivery</w:t>
      </w:r>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Supervisor in charge of the Law Library during the evening with responsibility for the security of the library.</w:t>
      </w:r>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Reading Room duties at the Enquiry Desk including issuing reserved books.</w:t>
      </w:r>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Assisting readers with use of the catalogue and dealing with legal database queries.</w:t>
      </w:r>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Supervising the prompt and efficient closing of the library.</w:t>
      </w:r>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Loose-leaf filing of legal materials.</w:t>
      </w:r>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Re-shelving of books and shelf tidying.</w:t>
      </w:r>
    </w:p>
    <w:p w:rsidR="00170CC3" w:rsidRPr="00170CC3" w:rsidRDefault="00170CC3" w:rsidP="00170CC3">
      <w:pPr>
        <w:widowControl w:val="0"/>
        <w:tabs>
          <w:tab w:val="clear" w:pos="576"/>
          <w:tab w:val="clear" w:pos="1728"/>
          <w:tab w:val="clear" w:pos="5760"/>
          <w:tab w:val="left" w:pos="-2160"/>
          <w:tab w:val="left" w:pos="360"/>
        </w:tabs>
        <w:suppressAutoHyphens w:val="0"/>
        <w:spacing w:line="240" w:lineRule="auto"/>
        <w:ind w:right="-472"/>
        <w:rPr>
          <w:rFonts w:cs="Arial"/>
          <w:szCs w:val="22"/>
        </w:rPr>
      </w:pPr>
    </w:p>
    <w:p w:rsidR="00170CC3" w:rsidRPr="001D377B" w:rsidRDefault="00170CC3" w:rsidP="00170CC3">
      <w:pPr>
        <w:widowControl w:val="0"/>
        <w:tabs>
          <w:tab w:val="clear" w:pos="576"/>
          <w:tab w:val="clear" w:pos="1152"/>
          <w:tab w:val="clear" w:pos="1728"/>
          <w:tab w:val="clear" w:pos="5760"/>
          <w:tab w:val="left" w:pos="-2160"/>
          <w:tab w:val="num" w:pos="720"/>
        </w:tabs>
        <w:ind w:left="360" w:right="-472"/>
        <w:rPr>
          <w:rFonts w:cs="Arial"/>
          <w:b/>
          <w:szCs w:val="22"/>
        </w:rPr>
      </w:pPr>
      <w:r w:rsidRPr="001D377B">
        <w:rPr>
          <w:rFonts w:cs="Arial"/>
          <w:b/>
          <w:szCs w:val="22"/>
        </w:rPr>
        <w:t>Communication</w:t>
      </w:r>
    </w:p>
    <w:p w:rsidR="00170CC3" w:rsidRPr="001D377B"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D377B">
        <w:rPr>
          <w:rFonts w:cs="Arial"/>
          <w:szCs w:val="22"/>
        </w:rPr>
        <w:t>Dealing with a varied range of enquiries, including telephone enquiries. Referring enquiries to appropriate specialist staff as required.</w:t>
      </w:r>
    </w:p>
    <w:p w:rsidR="00170CC3" w:rsidRPr="001D377B"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D377B">
        <w:rPr>
          <w:rFonts w:cs="Arial"/>
          <w:szCs w:val="22"/>
        </w:rPr>
        <w:t>Monitoring the library email account during the evenings.</w:t>
      </w:r>
    </w:p>
    <w:p w:rsidR="00170CC3" w:rsidRPr="001D377B"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D377B">
        <w:rPr>
          <w:rFonts w:cs="Arial"/>
          <w:szCs w:val="22"/>
        </w:rPr>
        <w:t>Supervising the work of the Term Time Library Assistant, ensuring that they understand and adhere to established library workflows and service standards.</w:t>
      </w:r>
    </w:p>
    <w:p w:rsidR="00170CC3" w:rsidRPr="001D377B"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D377B">
        <w:rPr>
          <w:rFonts w:cs="Arial"/>
          <w:szCs w:val="22"/>
        </w:rPr>
        <w:t>Assisting with initial and refresher training of term time evening staff.</w:t>
      </w:r>
    </w:p>
    <w:p w:rsidR="00170CC3" w:rsidRPr="001D377B" w:rsidRDefault="00170CC3" w:rsidP="00170CC3">
      <w:pPr>
        <w:widowControl w:val="0"/>
        <w:tabs>
          <w:tab w:val="clear" w:pos="576"/>
          <w:tab w:val="clear" w:pos="1152"/>
          <w:tab w:val="clear" w:pos="1728"/>
          <w:tab w:val="clear" w:pos="5760"/>
          <w:tab w:val="left" w:pos="-2160"/>
          <w:tab w:val="num" w:pos="1154"/>
        </w:tabs>
        <w:suppressAutoHyphens w:val="0"/>
        <w:spacing w:line="240" w:lineRule="auto"/>
        <w:ind w:right="-472"/>
        <w:rPr>
          <w:rFonts w:cs="Arial"/>
          <w:szCs w:val="22"/>
        </w:rPr>
      </w:pPr>
    </w:p>
    <w:p w:rsidR="00170CC3" w:rsidRPr="00170CC3" w:rsidRDefault="00170CC3" w:rsidP="00170CC3">
      <w:pPr>
        <w:widowControl w:val="0"/>
        <w:tabs>
          <w:tab w:val="clear" w:pos="576"/>
          <w:tab w:val="clear" w:pos="1152"/>
          <w:tab w:val="clear" w:pos="1728"/>
          <w:tab w:val="clear" w:pos="5760"/>
          <w:tab w:val="left" w:pos="-2160"/>
          <w:tab w:val="num" w:pos="720"/>
        </w:tabs>
        <w:ind w:left="360" w:right="-472"/>
        <w:rPr>
          <w:rFonts w:cs="Arial"/>
          <w:b/>
          <w:szCs w:val="22"/>
        </w:rPr>
      </w:pPr>
      <w:r w:rsidRPr="001D377B">
        <w:rPr>
          <w:rFonts w:cs="Arial"/>
          <w:b/>
          <w:szCs w:val="22"/>
        </w:rPr>
        <w:t>Liaison &amp; Networking</w:t>
      </w:r>
      <w:bookmarkStart w:id="0" w:name="_GoBack"/>
      <w:bookmarkEnd w:id="0"/>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Maintaining library security with assistance from the St Cross Building Facilities Team.</w:t>
      </w:r>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In conjunction with the Porter on duty, overseeing the safe evacuation of staff and readers from the library in the event of a fire or other emergency.</w:t>
      </w:r>
    </w:p>
    <w:p w:rsidR="00170CC3" w:rsidRPr="00170CC3" w:rsidRDefault="00170CC3" w:rsidP="00170CC3">
      <w:pPr>
        <w:widowControl w:val="0"/>
        <w:tabs>
          <w:tab w:val="clear" w:pos="576"/>
          <w:tab w:val="clear" w:pos="1152"/>
          <w:tab w:val="clear" w:pos="1728"/>
          <w:tab w:val="clear" w:pos="5760"/>
          <w:tab w:val="left" w:pos="-2160"/>
          <w:tab w:val="num" w:pos="1154"/>
        </w:tabs>
        <w:suppressAutoHyphens w:val="0"/>
        <w:spacing w:line="240" w:lineRule="auto"/>
        <w:ind w:right="-472"/>
        <w:rPr>
          <w:rFonts w:cs="Arial"/>
          <w:szCs w:val="22"/>
        </w:rPr>
      </w:pPr>
    </w:p>
    <w:p w:rsidR="00170CC3" w:rsidRPr="00170CC3" w:rsidRDefault="00170CC3" w:rsidP="00170CC3">
      <w:pPr>
        <w:widowControl w:val="0"/>
        <w:tabs>
          <w:tab w:val="clear" w:pos="576"/>
          <w:tab w:val="clear" w:pos="1152"/>
          <w:tab w:val="clear" w:pos="1728"/>
          <w:tab w:val="clear" w:pos="5760"/>
          <w:tab w:val="left" w:pos="-2160"/>
          <w:tab w:val="num" w:pos="720"/>
        </w:tabs>
        <w:ind w:left="360" w:right="-472"/>
        <w:rPr>
          <w:rFonts w:cs="Arial"/>
          <w:b/>
          <w:szCs w:val="22"/>
        </w:rPr>
      </w:pPr>
      <w:r w:rsidRPr="00170CC3">
        <w:rPr>
          <w:rFonts w:cs="Arial"/>
          <w:b/>
          <w:szCs w:val="22"/>
        </w:rPr>
        <w:t>Problem solving</w:t>
      </w:r>
    </w:p>
    <w:p w:rsidR="00170CC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Providing initial technical support for equipment problems.  Familiarity with the use of a wide range of equipment, printing, scanning, photocopying, etc.</w:t>
      </w:r>
    </w:p>
    <w:p w:rsidR="00170CC3" w:rsidRPr="00170CC3" w:rsidRDefault="00170CC3" w:rsidP="00170CC3">
      <w:pPr>
        <w:widowControl w:val="0"/>
        <w:tabs>
          <w:tab w:val="clear" w:pos="576"/>
          <w:tab w:val="clear" w:pos="1152"/>
          <w:tab w:val="clear" w:pos="1728"/>
          <w:tab w:val="clear" w:pos="5760"/>
          <w:tab w:val="left" w:pos="-2160"/>
          <w:tab w:val="num" w:pos="1154"/>
        </w:tabs>
        <w:suppressAutoHyphens w:val="0"/>
        <w:spacing w:line="240" w:lineRule="auto"/>
        <w:ind w:right="-472"/>
        <w:rPr>
          <w:rFonts w:cs="Arial"/>
          <w:szCs w:val="22"/>
        </w:rPr>
      </w:pPr>
    </w:p>
    <w:p w:rsidR="00170CC3" w:rsidRPr="00170CC3" w:rsidRDefault="00170CC3" w:rsidP="00170CC3">
      <w:pPr>
        <w:widowControl w:val="0"/>
        <w:tabs>
          <w:tab w:val="clear" w:pos="576"/>
          <w:tab w:val="clear" w:pos="1152"/>
          <w:tab w:val="clear" w:pos="1728"/>
          <w:tab w:val="clear" w:pos="5760"/>
          <w:tab w:val="left" w:pos="-2160"/>
          <w:tab w:val="num" w:pos="720"/>
        </w:tabs>
        <w:ind w:left="360" w:right="-472"/>
        <w:rPr>
          <w:rFonts w:cs="Arial"/>
          <w:b/>
          <w:szCs w:val="22"/>
        </w:rPr>
      </w:pPr>
      <w:r w:rsidRPr="00170CC3">
        <w:rPr>
          <w:rFonts w:cs="Arial"/>
          <w:b/>
          <w:szCs w:val="22"/>
        </w:rPr>
        <w:t>Analysis &amp; Research</w:t>
      </w:r>
    </w:p>
    <w:p w:rsidR="006B25E3" w:rsidRPr="00170CC3" w:rsidRDefault="00170CC3" w:rsidP="00170CC3">
      <w:pPr>
        <w:widowControl w:val="0"/>
        <w:numPr>
          <w:ilvl w:val="1"/>
          <w:numId w:val="22"/>
        </w:numPr>
        <w:tabs>
          <w:tab w:val="clear" w:pos="576"/>
          <w:tab w:val="clear" w:pos="1728"/>
          <w:tab w:val="clear" w:pos="5760"/>
          <w:tab w:val="left" w:pos="-2160"/>
          <w:tab w:val="num" w:pos="360"/>
        </w:tabs>
        <w:suppressAutoHyphens w:val="0"/>
        <w:spacing w:line="240" w:lineRule="auto"/>
        <w:ind w:left="360" w:right="-472"/>
        <w:rPr>
          <w:rFonts w:cs="Arial"/>
          <w:szCs w:val="22"/>
        </w:rPr>
      </w:pPr>
      <w:r w:rsidRPr="00170CC3">
        <w:rPr>
          <w:rFonts w:cs="Arial"/>
          <w:szCs w:val="22"/>
        </w:rPr>
        <w:t>Taking and recording statistics as required.</w:t>
      </w:r>
    </w:p>
    <w:p w:rsidR="00170CC3" w:rsidRPr="00170CC3" w:rsidRDefault="00170CC3" w:rsidP="00170CC3">
      <w:pPr>
        <w:widowControl w:val="0"/>
        <w:tabs>
          <w:tab w:val="clear" w:pos="576"/>
          <w:tab w:val="clear" w:pos="1728"/>
          <w:tab w:val="clear" w:pos="5760"/>
          <w:tab w:val="left" w:pos="-2160"/>
        </w:tabs>
        <w:suppressAutoHyphens w:val="0"/>
        <w:spacing w:line="240" w:lineRule="auto"/>
        <w:ind w:left="360" w:right="-472"/>
        <w:rPr>
          <w:rFonts w:cs="Arial"/>
          <w:szCs w:val="22"/>
        </w:rPr>
      </w:pPr>
    </w:p>
    <w:p w:rsidR="00170CC3" w:rsidRPr="00170CC3" w:rsidRDefault="00170CC3" w:rsidP="00170CC3">
      <w:pPr>
        <w:widowControl w:val="0"/>
        <w:tabs>
          <w:tab w:val="clear" w:pos="576"/>
          <w:tab w:val="clear" w:pos="1728"/>
          <w:tab w:val="clear" w:pos="5760"/>
          <w:tab w:val="left" w:pos="-2160"/>
        </w:tabs>
        <w:suppressAutoHyphens w:val="0"/>
        <w:spacing w:line="240" w:lineRule="auto"/>
        <w:ind w:left="360" w:right="-472"/>
        <w:rPr>
          <w:rFonts w:cs="Arial"/>
          <w:szCs w:val="22"/>
        </w:rPr>
      </w:pPr>
    </w:p>
    <w:p w:rsidR="006B25E3" w:rsidRDefault="006B25E3" w:rsidP="006B25E3">
      <w:pPr>
        <w:tabs>
          <w:tab w:val="clear" w:pos="576"/>
          <w:tab w:val="clear" w:pos="1152"/>
          <w:tab w:val="clear" w:pos="1728"/>
          <w:tab w:val="clear" w:pos="5760"/>
        </w:tabs>
        <w:autoSpaceDE w:val="0"/>
        <w:autoSpaceDN w:val="0"/>
        <w:adjustRightInd w:val="0"/>
        <w:rPr>
          <w:rFonts w:eastAsia="SimSun" w:cs="Arial"/>
          <w:b/>
          <w:szCs w:val="22"/>
          <w:lang w:eastAsia="zh-CN"/>
        </w:rPr>
      </w:pPr>
      <w:r w:rsidRPr="00C13D63">
        <w:rPr>
          <w:rFonts w:eastAsia="SimSun" w:cs="Arial"/>
          <w:b/>
          <w:szCs w:val="22"/>
          <w:lang w:eastAsia="zh-CN"/>
        </w:rPr>
        <w:t>Other duties</w:t>
      </w:r>
    </w:p>
    <w:p w:rsidR="006B25E3" w:rsidRPr="00C13D63" w:rsidRDefault="006B25E3" w:rsidP="006B25E3">
      <w:pPr>
        <w:tabs>
          <w:tab w:val="clear" w:pos="576"/>
          <w:tab w:val="clear" w:pos="1152"/>
          <w:tab w:val="clear" w:pos="1728"/>
          <w:tab w:val="clear" w:pos="5760"/>
        </w:tabs>
        <w:autoSpaceDE w:val="0"/>
        <w:autoSpaceDN w:val="0"/>
        <w:adjustRightInd w:val="0"/>
        <w:rPr>
          <w:rFonts w:eastAsia="SimSun" w:cs="Arial"/>
          <w:b/>
          <w:szCs w:val="22"/>
          <w:lang w:eastAsia="zh-CN"/>
        </w:rPr>
      </w:pPr>
    </w:p>
    <w:p w:rsidR="006B25E3" w:rsidRPr="002C101B" w:rsidRDefault="006B25E3" w:rsidP="006B25E3">
      <w:pPr>
        <w:pStyle w:val="NoSpacing"/>
        <w:numPr>
          <w:ilvl w:val="0"/>
          <w:numId w:val="3"/>
        </w:numPr>
        <w:tabs>
          <w:tab w:val="clear" w:pos="576"/>
          <w:tab w:val="left" w:pos="567"/>
        </w:tabs>
        <w:spacing w:after="120"/>
        <w:ind w:left="567" w:hanging="567"/>
      </w:pPr>
      <w:r w:rsidRPr="002C101B">
        <w:t>Working on some Bank Holidays</w:t>
      </w:r>
    </w:p>
    <w:p w:rsidR="006B25E3" w:rsidRPr="00C1242D" w:rsidRDefault="006B25E3" w:rsidP="006B25E3">
      <w:pPr>
        <w:pStyle w:val="NoSpacing"/>
        <w:numPr>
          <w:ilvl w:val="0"/>
          <w:numId w:val="3"/>
        </w:numPr>
        <w:tabs>
          <w:tab w:val="clear" w:pos="576"/>
          <w:tab w:val="left" w:pos="567"/>
        </w:tabs>
        <w:spacing w:after="120"/>
        <w:ind w:left="567" w:hanging="567"/>
      </w:pPr>
      <w:r w:rsidRPr="00C1242D">
        <w:t>Participate in a regular Annual Review</w:t>
      </w:r>
    </w:p>
    <w:p w:rsidR="006B25E3" w:rsidRDefault="006B25E3" w:rsidP="006B25E3">
      <w:pPr>
        <w:pStyle w:val="NoSpacing"/>
        <w:numPr>
          <w:ilvl w:val="0"/>
          <w:numId w:val="3"/>
        </w:numPr>
        <w:tabs>
          <w:tab w:val="clear" w:pos="576"/>
          <w:tab w:val="left" w:pos="567"/>
        </w:tabs>
        <w:spacing w:after="120"/>
        <w:ind w:left="567" w:hanging="567"/>
      </w:pPr>
      <w:r w:rsidRPr="00AD022F">
        <w:t>Undertake an</w:t>
      </w:r>
      <w:r>
        <w:t>y necessary training identified</w:t>
      </w:r>
    </w:p>
    <w:p w:rsidR="006B25E3" w:rsidRPr="008B6017" w:rsidRDefault="006B25E3" w:rsidP="006B25E3">
      <w:pPr>
        <w:pStyle w:val="NoSpacing"/>
        <w:numPr>
          <w:ilvl w:val="0"/>
          <w:numId w:val="3"/>
        </w:numPr>
        <w:tabs>
          <w:tab w:val="clear" w:pos="576"/>
          <w:tab w:val="left" w:pos="567"/>
        </w:tabs>
        <w:spacing w:after="120"/>
        <w:ind w:left="567" w:hanging="567"/>
      </w:pPr>
      <w:r w:rsidRPr="00AD022F">
        <w:t>Comply wit</w:t>
      </w:r>
      <w:r>
        <w:t>h health and safety regulations</w:t>
      </w:r>
    </w:p>
    <w:p w:rsidR="006B25E3" w:rsidRPr="008B6017" w:rsidRDefault="006B25E3" w:rsidP="006B25E3">
      <w:pPr>
        <w:pStyle w:val="NoSpacing"/>
        <w:numPr>
          <w:ilvl w:val="0"/>
          <w:numId w:val="3"/>
        </w:numPr>
        <w:tabs>
          <w:tab w:val="clear" w:pos="576"/>
          <w:tab w:val="left" w:pos="567"/>
        </w:tabs>
        <w:spacing w:after="120"/>
        <w:ind w:left="567" w:hanging="567"/>
      </w:pPr>
      <w:r w:rsidRPr="00AD022F">
        <w:t>Comply with the policies and procedures set out in the Handbook for University S</w:t>
      </w:r>
      <w:r>
        <w:t>upport Staff</w:t>
      </w:r>
    </w:p>
    <w:p w:rsidR="006B25E3" w:rsidRPr="00AD022F" w:rsidRDefault="006B25E3" w:rsidP="006B25E3">
      <w:pPr>
        <w:pStyle w:val="NoSpacing"/>
        <w:numPr>
          <w:ilvl w:val="0"/>
          <w:numId w:val="3"/>
        </w:numPr>
        <w:tabs>
          <w:tab w:val="clear" w:pos="576"/>
          <w:tab w:val="left" w:pos="567"/>
        </w:tabs>
        <w:spacing w:after="120"/>
        <w:ind w:left="567" w:hanging="567"/>
      </w:pPr>
      <w:r w:rsidRPr="00AD022F">
        <w:lastRenderedPageBreak/>
        <w:t>Any other duties that may be required from time to time commensurate with the grade of the job</w:t>
      </w:r>
    </w:p>
    <w:p w:rsidR="006B25E3" w:rsidRDefault="006B25E3" w:rsidP="006B25E3"/>
    <w:p w:rsidR="006B25E3" w:rsidRPr="006244C6" w:rsidRDefault="006B25E3" w:rsidP="006B25E3">
      <w:r>
        <w:t xml:space="preserve">The </w:t>
      </w:r>
      <w:r w:rsidRPr="006244C6">
        <w:t>Bodleian Libraries reserve the right to make reasonable amendments to the job description in consultation with the post</w:t>
      </w:r>
      <w:r>
        <w:t>-</w:t>
      </w:r>
      <w:r w:rsidRPr="006244C6">
        <w:t>holder at any time.</w:t>
      </w:r>
    </w:p>
    <w:p w:rsidR="006B25E3" w:rsidRPr="00E53FFD" w:rsidRDefault="006B25E3" w:rsidP="006B25E3">
      <w:pPr>
        <w:pStyle w:val="Heading2"/>
        <w:rPr>
          <w:kern w:val="32"/>
          <w:szCs w:val="20"/>
          <w:lang w:eastAsia="en-US"/>
        </w:rPr>
      </w:pPr>
      <w:r w:rsidRPr="00022F92">
        <w:t>Selection criteria</w:t>
      </w:r>
      <w:r w:rsidRPr="00E53FFD">
        <w:rPr>
          <w:b w:val="0"/>
          <w:bCs w:val="0"/>
        </w:rPr>
        <w:t xml:space="preserve"> </w:t>
      </w:r>
    </w:p>
    <w:p w:rsidR="006B25E3" w:rsidRPr="00D02A8B" w:rsidRDefault="006B25E3" w:rsidP="006B25E3">
      <w:pPr>
        <w:pStyle w:val="ListParagraph"/>
        <w:ind w:left="0"/>
        <w:rPr>
          <w:highlight w:val="yellow"/>
        </w:rPr>
      </w:pPr>
    </w:p>
    <w:p w:rsidR="002C101B" w:rsidRPr="002C101B" w:rsidRDefault="002C101B" w:rsidP="002C101B">
      <w:pPr>
        <w:keepNext/>
        <w:keepLines/>
        <w:spacing w:before="80"/>
        <w:outlineLvl w:val="2"/>
        <w:rPr>
          <w:b/>
          <w:bCs/>
          <w:sz w:val="24"/>
          <w:szCs w:val="28"/>
          <w:lang w:val="x-none" w:eastAsia="x-none"/>
        </w:rPr>
      </w:pPr>
      <w:r w:rsidRPr="002C101B">
        <w:rPr>
          <w:b/>
          <w:bCs/>
          <w:sz w:val="24"/>
          <w:szCs w:val="28"/>
          <w:lang w:val="x-none" w:eastAsia="x-none"/>
        </w:rPr>
        <w:t>Essential</w:t>
      </w:r>
    </w:p>
    <w:p w:rsidR="002C101B" w:rsidRPr="002C101B" w:rsidRDefault="002C101B" w:rsidP="002C101B"/>
    <w:p w:rsidR="00170CC3" w:rsidRPr="00170CC3" w:rsidRDefault="00170CC3" w:rsidP="00170CC3">
      <w:pPr>
        <w:pStyle w:val="NoSpacing"/>
        <w:numPr>
          <w:ilvl w:val="0"/>
          <w:numId w:val="3"/>
        </w:numPr>
        <w:spacing w:after="120"/>
        <w:ind w:left="567" w:hanging="567"/>
      </w:pPr>
      <w:r w:rsidRPr="00170CC3">
        <w:t>Ability to communicate effectively, confidently and courteously with readers and colleagues.</w:t>
      </w:r>
    </w:p>
    <w:p w:rsidR="00170CC3" w:rsidRPr="00170CC3" w:rsidRDefault="00170CC3" w:rsidP="00170CC3">
      <w:pPr>
        <w:pStyle w:val="NoSpacing"/>
        <w:numPr>
          <w:ilvl w:val="0"/>
          <w:numId w:val="3"/>
        </w:numPr>
        <w:spacing w:after="120"/>
        <w:ind w:left="567" w:hanging="567"/>
      </w:pPr>
      <w:r w:rsidRPr="00170CC3">
        <w:t>Enjoyment in providing a service and a flexible attitude to work.</w:t>
      </w:r>
    </w:p>
    <w:p w:rsidR="00170CC3" w:rsidRPr="00170CC3" w:rsidRDefault="00170CC3" w:rsidP="00170CC3">
      <w:pPr>
        <w:pStyle w:val="NoSpacing"/>
        <w:numPr>
          <w:ilvl w:val="0"/>
          <w:numId w:val="3"/>
        </w:numPr>
        <w:spacing w:after="120"/>
        <w:ind w:left="567" w:hanging="567"/>
      </w:pPr>
      <w:r w:rsidRPr="00170CC3">
        <w:t>Good general IT literacy including use of email, internet and general applications such as Microsoft Office.</w:t>
      </w:r>
    </w:p>
    <w:p w:rsidR="00170CC3" w:rsidRPr="00170CC3" w:rsidRDefault="00170CC3" w:rsidP="00170CC3">
      <w:pPr>
        <w:pStyle w:val="NoSpacing"/>
        <w:numPr>
          <w:ilvl w:val="0"/>
          <w:numId w:val="3"/>
        </w:numPr>
        <w:spacing w:after="120"/>
        <w:ind w:left="567" w:hanging="567"/>
      </w:pPr>
      <w:r w:rsidRPr="00170CC3">
        <w:t>Ability to supervise staff and provide training.</w:t>
      </w:r>
    </w:p>
    <w:p w:rsidR="00170CC3" w:rsidRPr="00170CC3" w:rsidRDefault="00170CC3" w:rsidP="00170CC3">
      <w:pPr>
        <w:pStyle w:val="NoSpacing"/>
        <w:numPr>
          <w:ilvl w:val="0"/>
          <w:numId w:val="3"/>
        </w:numPr>
        <w:spacing w:after="120"/>
        <w:ind w:left="567" w:hanging="567"/>
      </w:pPr>
      <w:r w:rsidRPr="00170CC3">
        <w:t>Ability to work effectively as part of a team.</w:t>
      </w:r>
    </w:p>
    <w:p w:rsidR="00170CC3" w:rsidRPr="00170CC3" w:rsidRDefault="00170CC3" w:rsidP="00170CC3">
      <w:pPr>
        <w:pStyle w:val="NoSpacing"/>
        <w:numPr>
          <w:ilvl w:val="0"/>
          <w:numId w:val="3"/>
        </w:numPr>
        <w:spacing w:after="120"/>
        <w:ind w:left="567" w:hanging="567"/>
      </w:pPr>
      <w:r w:rsidRPr="00170CC3">
        <w:t>Ability to work under pressure, prioritise and adapt to changing demands.</w:t>
      </w:r>
    </w:p>
    <w:p w:rsidR="00170CC3" w:rsidRPr="00170CC3" w:rsidRDefault="00170CC3" w:rsidP="00170CC3">
      <w:pPr>
        <w:pStyle w:val="NoSpacing"/>
        <w:numPr>
          <w:ilvl w:val="0"/>
          <w:numId w:val="3"/>
        </w:numPr>
        <w:spacing w:after="120"/>
        <w:ind w:left="567" w:hanging="567"/>
      </w:pPr>
      <w:r w:rsidRPr="00170CC3">
        <w:t>Ability to lift and carry books and journals.</w:t>
      </w:r>
    </w:p>
    <w:p w:rsidR="00170CC3" w:rsidRPr="00170CC3" w:rsidRDefault="00170CC3" w:rsidP="00170CC3">
      <w:pPr>
        <w:pStyle w:val="NoSpacing"/>
        <w:numPr>
          <w:ilvl w:val="0"/>
          <w:numId w:val="3"/>
        </w:numPr>
        <w:spacing w:after="120"/>
        <w:ind w:left="567" w:hanging="567"/>
      </w:pPr>
      <w:r w:rsidRPr="00170CC3">
        <w:t>Ability to undertake a range of routine tasks with care and accuracy.</w:t>
      </w:r>
    </w:p>
    <w:p w:rsidR="00170CC3" w:rsidRPr="00170CC3" w:rsidRDefault="00170CC3" w:rsidP="00170CC3">
      <w:pPr>
        <w:pStyle w:val="NoSpacing"/>
        <w:numPr>
          <w:ilvl w:val="0"/>
          <w:numId w:val="3"/>
        </w:numPr>
        <w:spacing w:after="120"/>
        <w:ind w:left="567" w:hanging="567"/>
      </w:pPr>
      <w:r w:rsidRPr="00170CC3">
        <w:t>Reliable and punctual.</w:t>
      </w:r>
    </w:p>
    <w:p w:rsidR="00170CC3" w:rsidRPr="00170CC3" w:rsidRDefault="00170CC3" w:rsidP="00170CC3">
      <w:pPr>
        <w:pStyle w:val="NoSpacing"/>
        <w:numPr>
          <w:ilvl w:val="0"/>
          <w:numId w:val="3"/>
        </w:numPr>
        <w:spacing w:after="120"/>
        <w:ind w:left="567" w:hanging="567"/>
      </w:pPr>
      <w:r w:rsidRPr="00170CC3">
        <w:t>Numerate and literate.</w:t>
      </w:r>
    </w:p>
    <w:p w:rsidR="002C101B" w:rsidRPr="00EB1761" w:rsidRDefault="002C101B" w:rsidP="002C101B">
      <w:pPr>
        <w:tabs>
          <w:tab w:val="right" w:pos="9029"/>
        </w:tabs>
        <w:suppressAutoHyphens w:val="0"/>
        <w:spacing w:after="240" w:line="240" w:lineRule="auto"/>
        <w:ind w:left="720"/>
        <w:rPr>
          <w:rFonts w:cs="Arial"/>
          <w:szCs w:val="22"/>
        </w:rPr>
      </w:pPr>
    </w:p>
    <w:p w:rsidR="002C101B" w:rsidRPr="00EB1761" w:rsidRDefault="002C101B" w:rsidP="002C101B">
      <w:pPr>
        <w:keepNext/>
        <w:keepLines/>
        <w:spacing w:before="80"/>
        <w:outlineLvl w:val="2"/>
        <w:rPr>
          <w:b/>
          <w:bCs/>
          <w:sz w:val="24"/>
          <w:szCs w:val="28"/>
          <w:lang w:val="x-none" w:eastAsia="x-none"/>
        </w:rPr>
      </w:pPr>
      <w:r w:rsidRPr="00EB1761">
        <w:rPr>
          <w:b/>
          <w:bCs/>
          <w:sz w:val="24"/>
          <w:szCs w:val="28"/>
          <w:lang w:val="x-none" w:eastAsia="x-none"/>
        </w:rPr>
        <w:t>Desirable</w:t>
      </w:r>
    </w:p>
    <w:p w:rsidR="002C101B" w:rsidRPr="00170CC3" w:rsidRDefault="002C101B" w:rsidP="00170CC3">
      <w:pPr>
        <w:tabs>
          <w:tab w:val="clear" w:pos="576"/>
          <w:tab w:val="right" w:pos="9029"/>
        </w:tabs>
        <w:suppressAutoHyphens w:val="0"/>
        <w:spacing w:line="240" w:lineRule="auto"/>
        <w:rPr>
          <w:rFonts w:cs="Arial"/>
          <w:i/>
          <w:iCs/>
          <w:color w:val="999999"/>
          <w:szCs w:val="22"/>
          <w:lang w:eastAsia="en-US"/>
        </w:rPr>
      </w:pPr>
    </w:p>
    <w:p w:rsidR="00170CC3" w:rsidRPr="00170CC3" w:rsidRDefault="00170CC3" w:rsidP="00170CC3">
      <w:pPr>
        <w:pStyle w:val="NoSpacing"/>
        <w:numPr>
          <w:ilvl w:val="0"/>
          <w:numId w:val="3"/>
        </w:numPr>
        <w:spacing w:after="120"/>
        <w:ind w:left="567" w:hanging="567"/>
      </w:pPr>
      <w:r w:rsidRPr="00170CC3">
        <w:t>Experience of using an integrated library management system.</w:t>
      </w:r>
    </w:p>
    <w:p w:rsidR="00170CC3" w:rsidRPr="00170CC3" w:rsidRDefault="00170CC3" w:rsidP="00170CC3">
      <w:pPr>
        <w:pStyle w:val="NoSpacing"/>
        <w:numPr>
          <w:ilvl w:val="0"/>
          <w:numId w:val="3"/>
        </w:numPr>
        <w:spacing w:after="120"/>
        <w:ind w:left="567" w:hanging="567"/>
      </w:pPr>
      <w:r w:rsidRPr="00170CC3">
        <w:t>Experience of accessing and using academic e-resources, e.g. electronic databases, e-journals and e-books.</w:t>
      </w:r>
    </w:p>
    <w:p w:rsidR="00170CC3" w:rsidRPr="00170CC3" w:rsidRDefault="00170CC3" w:rsidP="00170CC3">
      <w:pPr>
        <w:pStyle w:val="NoSpacing"/>
        <w:numPr>
          <w:ilvl w:val="0"/>
          <w:numId w:val="3"/>
        </w:numPr>
        <w:spacing w:after="120"/>
        <w:ind w:left="567" w:hanging="567"/>
      </w:pPr>
      <w:r w:rsidRPr="00170CC3">
        <w:t>Experience of working with legal materials or in a law library environment.</w:t>
      </w:r>
    </w:p>
    <w:p w:rsidR="00F12738" w:rsidRDefault="00F12738" w:rsidP="00F12738">
      <w:pPr>
        <w:spacing w:before="454" w:line="317" w:lineRule="exact"/>
        <w:textAlignment w:val="baseline"/>
        <w:rPr>
          <w:rFonts w:eastAsia="Arial"/>
          <w:b/>
          <w:color w:val="000000"/>
          <w:sz w:val="28"/>
        </w:rPr>
      </w:pPr>
      <w:r>
        <w:rPr>
          <w:rFonts w:eastAsia="Arial"/>
          <w:b/>
          <w:color w:val="000000"/>
          <w:sz w:val="28"/>
        </w:rPr>
        <w:t>Important information for candidates</w:t>
      </w:r>
    </w:p>
    <w:p w:rsidR="008B360B" w:rsidRPr="00927313" w:rsidRDefault="008B360B" w:rsidP="00811647">
      <w:pPr>
        <w:pStyle w:val="BodyText10"/>
        <w:tabs>
          <w:tab w:val="left" w:pos="4035"/>
        </w:tabs>
        <w:spacing w:line="264" w:lineRule="auto"/>
        <w:rPr>
          <w:rFonts w:cs="Arial"/>
          <w:b/>
          <w:bCs/>
          <w:sz w:val="24"/>
          <w:szCs w:val="28"/>
          <w:lang w:eastAsia="en-GB"/>
        </w:rPr>
      </w:pPr>
      <w:r w:rsidRPr="00927313">
        <w:rPr>
          <w:rFonts w:cs="Arial"/>
          <w:b/>
          <w:bCs/>
          <w:sz w:val="24"/>
          <w:szCs w:val="28"/>
          <w:lang w:eastAsia="en-GB"/>
        </w:rPr>
        <w:t>Pre-employment screening</w:t>
      </w:r>
    </w:p>
    <w:p w:rsidR="008B360B" w:rsidRDefault="008B360B" w:rsidP="00811647">
      <w:pPr>
        <w:pStyle w:val="BodyText10"/>
        <w:tabs>
          <w:tab w:val="left" w:pos="4035"/>
        </w:tabs>
        <w:spacing w:line="264" w:lineRule="auto"/>
      </w:pPr>
      <w:r>
        <w:t>Please note that the appointment of the successful candidate will be subject to standard pre-employment screening, as applicable to the post. This will include r</w:t>
      </w:r>
      <w:r w:rsidR="00505B1A">
        <w:t xml:space="preserve">ight-to-work, proof of identity, </w:t>
      </w:r>
      <w:r w:rsidRPr="00EB1761">
        <w:rPr>
          <w:szCs w:val="22"/>
        </w:rPr>
        <w:t>references</w:t>
      </w:r>
      <w:r w:rsidR="00C41408" w:rsidRPr="00EB1761">
        <w:rPr>
          <w:szCs w:val="22"/>
        </w:rPr>
        <w:t xml:space="preserve"> and New Starter Health Declaration</w:t>
      </w:r>
      <w:r w:rsidRPr="00EB1761">
        <w:rPr>
          <w:szCs w:val="22"/>
        </w:rPr>
        <w:t>.</w:t>
      </w:r>
      <w:r>
        <w:t xml:space="preserve"> </w:t>
      </w:r>
      <w:r w:rsidR="00854F26">
        <w:t>We advise a</w:t>
      </w:r>
      <w:r>
        <w:t>ll applicants t</w:t>
      </w:r>
      <w:r w:rsidR="00854F26">
        <w:t>o</w:t>
      </w:r>
      <w:r>
        <w:t xml:space="preserve"> read the candidate notes on the University’s pre-employment screening procedures, found at:  </w:t>
      </w:r>
    </w:p>
    <w:p w:rsidR="008B360B" w:rsidRDefault="001D377B" w:rsidP="00811647">
      <w:pPr>
        <w:pStyle w:val="BodyText10"/>
        <w:tabs>
          <w:tab w:val="left" w:pos="4035"/>
        </w:tabs>
        <w:spacing w:line="264" w:lineRule="auto"/>
      </w:pPr>
      <w:hyperlink r:id="rId14" w:history="1">
        <w:r w:rsidR="008B360B" w:rsidRPr="00B32C52">
          <w:rPr>
            <w:rStyle w:val="Hyperlink"/>
          </w:rPr>
          <w:t>www.ox.ac.uk/about/jobs/preemploymentscreening/</w:t>
        </w:r>
      </w:hyperlink>
      <w:r w:rsidR="008B360B">
        <w:t xml:space="preserve">. </w:t>
      </w:r>
    </w:p>
    <w:p w:rsidR="00F12738" w:rsidRPr="00F12738" w:rsidRDefault="00F12738" w:rsidP="00F12738">
      <w:pPr>
        <w:tabs>
          <w:tab w:val="clear" w:pos="576"/>
          <w:tab w:val="clear" w:pos="1152"/>
          <w:tab w:val="clear" w:pos="1728"/>
          <w:tab w:val="clear" w:pos="5760"/>
        </w:tabs>
        <w:suppressAutoHyphens w:val="0"/>
        <w:spacing w:line="480" w:lineRule="exact"/>
        <w:textAlignment w:val="baseline"/>
        <w:rPr>
          <w:rFonts w:eastAsia="Arial"/>
          <w:color w:val="0000FF"/>
          <w:szCs w:val="22"/>
          <w:u w:val="single"/>
          <w:lang w:val="en-US" w:eastAsia="en-US"/>
        </w:rPr>
      </w:pPr>
      <w:r w:rsidRPr="00F12738">
        <w:rPr>
          <w:rFonts w:eastAsia="Arial"/>
          <w:b/>
          <w:color w:val="000000"/>
          <w:sz w:val="24"/>
          <w:szCs w:val="22"/>
          <w:lang w:val="en-US" w:eastAsia="en-US"/>
        </w:rPr>
        <w:t>Data Privacy</w:t>
      </w:r>
    </w:p>
    <w:p w:rsidR="00F12738" w:rsidRPr="00F12738" w:rsidRDefault="00F12738" w:rsidP="00F12738">
      <w:pPr>
        <w:tabs>
          <w:tab w:val="clear" w:pos="576"/>
          <w:tab w:val="clear" w:pos="1152"/>
          <w:tab w:val="clear" w:pos="1728"/>
          <w:tab w:val="clear" w:pos="5760"/>
        </w:tabs>
        <w:suppressAutoHyphens w:val="0"/>
        <w:spacing w:before="84" w:line="256" w:lineRule="exact"/>
        <w:ind w:right="-46"/>
        <w:textAlignment w:val="baseline"/>
        <w:rPr>
          <w:rFonts w:eastAsia="Arial"/>
          <w:color w:val="000000"/>
          <w:szCs w:val="22"/>
          <w:lang w:val="en-US" w:eastAsia="en-US"/>
        </w:rPr>
      </w:pPr>
      <w:r w:rsidRPr="00F12738">
        <w:rPr>
          <w:rFonts w:eastAsia="Arial"/>
          <w:color w:val="000000"/>
          <w:szCs w:val="22"/>
          <w:lang w:val="en-US" w:eastAsia="en-US"/>
        </w:rPr>
        <w:t>Please note that any personal data submitted to the University as part of the job application process will be processed in accordance with the GDPR and related UK data protection legislation. For further information, please see the University’s Privacy Notice for Job Applicants at:</w:t>
      </w:r>
      <w:r w:rsidRPr="00F12738">
        <w:rPr>
          <w:rFonts w:eastAsia="Arial"/>
          <w:color w:val="0000FF"/>
          <w:szCs w:val="22"/>
          <w:u w:val="single"/>
          <w:lang w:val="en-US" w:eastAsia="en-US"/>
        </w:rPr>
        <w:t xml:space="preserve"> </w:t>
      </w:r>
      <w:hyperlink r:id="rId15">
        <w:r w:rsidRPr="00F12738">
          <w:rPr>
            <w:rFonts w:eastAsia="Arial"/>
            <w:color w:val="0000FF"/>
            <w:szCs w:val="22"/>
            <w:u w:val="single"/>
            <w:lang w:val="en-US" w:eastAsia="en-US"/>
          </w:rPr>
          <w:t>www.admin.ox.ac.uk/councilsec/compliance/gdpr/privacynotices/job/</w:t>
        </w:r>
      </w:hyperlink>
      <w:r w:rsidRPr="00F12738">
        <w:rPr>
          <w:rFonts w:eastAsia="Arial"/>
          <w:color w:val="0000FF"/>
          <w:szCs w:val="22"/>
          <w:u w:val="single"/>
          <w:lang w:val="en-US" w:eastAsia="en-US"/>
        </w:rPr>
        <w:t>.</w:t>
      </w:r>
      <w:r w:rsidRPr="00F12738">
        <w:rPr>
          <w:rFonts w:eastAsia="Arial"/>
          <w:color w:val="0000FF"/>
          <w:szCs w:val="22"/>
          <w:lang w:val="en-US" w:eastAsia="en-US"/>
        </w:rPr>
        <w:t xml:space="preserve"> </w:t>
      </w:r>
    </w:p>
    <w:p w:rsidR="00F12738" w:rsidRPr="00F12738" w:rsidRDefault="00F12738" w:rsidP="00F12738">
      <w:pPr>
        <w:tabs>
          <w:tab w:val="clear" w:pos="576"/>
          <w:tab w:val="clear" w:pos="1152"/>
          <w:tab w:val="clear" w:pos="1728"/>
          <w:tab w:val="clear" w:pos="5760"/>
        </w:tabs>
        <w:suppressAutoHyphens w:val="0"/>
        <w:spacing w:before="99" w:line="256" w:lineRule="exact"/>
        <w:textAlignment w:val="baseline"/>
        <w:rPr>
          <w:rFonts w:eastAsia="Arial"/>
          <w:color w:val="000000"/>
          <w:szCs w:val="22"/>
          <w:lang w:val="en-US" w:eastAsia="en-US"/>
        </w:rPr>
      </w:pPr>
      <w:r w:rsidRPr="00F12738">
        <w:rPr>
          <w:rFonts w:eastAsia="Arial"/>
          <w:color w:val="000000"/>
          <w:szCs w:val="22"/>
          <w:lang w:val="en-US" w:eastAsia="en-US"/>
        </w:rPr>
        <w:lastRenderedPageBreak/>
        <w:t>The University’s Policy on Data Protection is available at:</w:t>
      </w:r>
    </w:p>
    <w:p w:rsidR="00F12738" w:rsidRPr="00F12738" w:rsidRDefault="001D377B" w:rsidP="00F12738">
      <w:pPr>
        <w:tabs>
          <w:tab w:val="clear" w:pos="576"/>
          <w:tab w:val="clear" w:pos="1152"/>
          <w:tab w:val="clear" w:pos="1728"/>
          <w:tab w:val="clear" w:pos="5760"/>
        </w:tabs>
        <w:suppressAutoHyphens w:val="0"/>
        <w:spacing w:line="255" w:lineRule="exact"/>
        <w:textAlignment w:val="baseline"/>
        <w:rPr>
          <w:rFonts w:eastAsia="Arial"/>
          <w:color w:val="0000FF"/>
          <w:szCs w:val="22"/>
          <w:u w:val="single"/>
          <w:lang w:val="en-US" w:eastAsia="en-US"/>
        </w:rPr>
      </w:pPr>
      <w:hyperlink r:id="rId16">
        <w:r w:rsidR="00F12738" w:rsidRPr="00F12738">
          <w:rPr>
            <w:rFonts w:eastAsia="Arial"/>
            <w:color w:val="0000FF"/>
            <w:szCs w:val="22"/>
            <w:u w:val="single"/>
            <w:lang w:val="en-US" w:eastAsia="en-US"/>
          </w:rPr>
          <w:t>www.admin.ox.ac.uk/councilsec/compliance/gdpr/universitypolicyondataprotection/</w:t>
        </w:r>
      </w:hyperlink>
      <w:r w:rsidR="00F12738" w:rsidRPr="00F12738">
        <w:rPr>
          <w:rFonts w:eastAsia="Arial"/>
          <w:color w:val="0000FF"/>
          <w:szCs w:val="22"/>
          <w:u w:val="single"/>
          <w:lang w:val="en-US" w:eastAsia="en-US"/>
        </w:rPr>
        <w:t>.</w:t>
      </w:r>
      <w:r w:rsidR="00F12738" w:rsidRPr="00F12738">
        <w:rPr>
          <w:rFonts w:eastAsia="Arial"/>
          <w:color w:val="0000FF"/>
          <w:szCs w:val="22"/>
          <w:lang w:val="en-US" w:eastAsia="en-US"/>
        </w:rPr>
        <w:t xml:space="preserve"> </w:t>
      </w:r>
    </w:p>
    <w:p w:rsidR="00F12738" w:rsidRPr="00F12738" w:rsidRDefault="00F12738" w:rsidP="00F12738">
      <w:pPr>
        <w:tabs>
          <w:tab w:val="clear" w:pos="576"/>
          <w:tab w:val="clear" w:pos="1152"/>
          <w:tab w:val="clear" w:pos="1728"/>
          <w:tab w:val="clear" w:pos="5760"/>
        </w:tabs>
        <w:suppressAutoHyphens w:val="0"/>
        <w:spacing w:before="254" w:line="274" w:lineRule="exact"/>
        <w:ind w:left="72"/>
        <w:jc w:val="left"/>
        <w:textAlignment w:val="baseline"/>
        <w:rPr>
          <w:rFonts w:eastAsia="Arial"/>
          <w:b/>
          <w:color w:val="000000"/>
          <w:sz w:val="24"/>
          <w:szCs w:val="22"/>
          <w:lang w:val="en-US" w:eastAsia="en-US"/>
        </w:rPr>
      </w:pPr>
      <w:r w:rsidRPr="00F12738">
        <w:rPr>
          <w:rFonts w:eastAsia="Arial"/>
          <w:b/>
          <w:color w:val="000000"/>
          <w:sz w:val="24"/>
          <w:szCs w:val="22"/>
          <w:lang w:val="en-US" w:eastAsia="en-US"/>
        </w:rPr>
        <w:t>Hazard-specific / Safety-critical duties</w:t>
      </w:r>
    </w:p>
    <w:p w:rsidR="00F12738" w:rsidRPr="00F12738" w:rsidRDefault="00F12738" w:rsidP="00F12738">
      <w:pPr>
        <w:tabs>
          <w:tab w:val="clear" w:pos="576"/>
          <w:tab w:val="clear" w:pos="1152"/>
          <w:tab w:val="clear" w:pos="1728"/>
          <w:tab w:val="clear" w:pos="5760"/>
        </w:tabs>
        <w:suppressAutoHyphens w:val="0"/>
        <w:spacing w:before="91" w:line="256" w:lineRule="exact"/>
        <w:ind w:left="72" w:right="720"/>
        <w:jc w:val="left"/>
        <w:textAlignment w:val="baseline"/>
        <w:rPr>
          <w:rFonts w:eastAsia="Arial"/>
          <w:color w:val="000000"/>
          <w:szCs w:val="22"/>
          <w:lang w:val="en-US" w:eastAsia="en-US"/>
        </w:rPr>
      </w:pPr>
      <w:r w:rsidRPr="00F12738">
        <w:rPr>
          <w:rFonts w:eastAsia="Arial"/>
          <w:color w:val="000000"/>
          <w:szCs w:val="22"/>
          <w:lang w:val="en-US" w:eastAsia="en-US"/>
        </w:rPr>
        <w:t>This job includes the following hazards or safety-critical activities which will require successful pre-employment health screening through our Occupational Health Service before the successful candidate will be allowed to start work:</w:t>
      </w:r>
    </w:p>
    <w:p w:rsidR="00F12738" w:rsidRPr="00F12738" w:rsidRDefault="00F12738" w:rsidP="00F12738">
      <w:pPr>
        <w:numPr>
          <w:ilvl w:val="0"/>
          <w:numId w:val="20"/>
        </w:numPr>
        <w:tabs>
          <w:tab w:val="clear" w:pos="576"/>
          <w:tab w:val="clear" w:pos="1152"/>
          <w:tab w:val="clear" w:pos="1728"/>
          <w:tab w:val="clear" w:pos="5760"/>
          <w:tab w:val="left" w:pos="360"/>
        </w:tabs>
        <w:suppressAutoHyphens w:val="0"/>
        <w:spacing w:before="13" w:line="256" w:lineRule="exact"/>
        <w:ind w:left="360" w:hanging="216"/>
        <w:jc w:val="left"/>
        <w:textAlignment w:val="baseline"/>
        <w:rPr>
          <w:rFonts w:eastAsia="Arial"/>
          <w:color w:val="000000"/>
          <w:szCs w:val="22"/>
          <w:lang w:val="en-US" w:eastAsia="en-US"/>
        </w:rPr>
      </w:pPr>
      <w:r w:rsidRPr="00F12738">
        <w:rPr>
          <w:rFonts w:eastAsia="Arial"/>
          <w:color w:val="000000"/>
          <w:szCs w:val="22"/>
          <w:lang w:val="en-US" w:eastAsia="en-US"/>
        </w:rPr>
        <w:t>Working at heights</w:t>
      </w:r>
    </w:p>
    <w:p w:rsidR="007C16E4" w:rsidRDefault="00F12738" w:rsidP="00F12738">
      <w:pPr>
        <w:numPr>
          <w:ilvl w:val="0"/>
          <w:numId w:val="20"/>
        </w:numPr>
        <w:tabs>
          <w:tab w:val="clear" w:pos="576"/>
          <w:tab w:val="clear" w:pos="1152"/>
          <w:tab w:val="clear" w:pos="1728"/>
          <w:tab w:val="clear" w:pos="5760"/>
          <w:tab w:val="left" w:pos="360"/>
        </w:tabs>
        <w:suppressAutoHyphens w:val="0"/>
        <w:spacing w:before="8" w:line="256" w:lineRule="exact"/>
        <w:ind w:left="360" w:hanging="216"/>
        <w:jc w:val="left"/>
        <w:textAlignment w:val="baseline"/>
        <w:rPr>
          <w:rFonts w:eastAsia="Arial"/>
          <w:color w:val="000000"/>
          <w:szCs w:val="22"/>
          <w:lang w:val="en-US" w:eastAsia="en-US"/>
        </w:rPr>
      </w:pPr>
      <w:r w:rsidRPr="00F12738">
        <w:rPr>
          <w:rFonts w:eastAsia="Arial"/>
          <w:color w:val="000000"/>
          <w:szCs w:val="22"/>
          <w:lang w:val="en-US" w:eastAsia="en-US"/>
        </w:rPr>
        <w:t>Regular manual handling</w:t>
      </w:r>
    </w:p>
    <w:p w:rsidR="00DA432A" w:rsidRPr="00A472C0" w:rsidRDefault="00DA432A" w:rsidP="00DA432A">
      <w:pPr>
        <w:pStyle w:val="Heading2"/>
      </w:pPr>
      <w:r>
        <w:t>Working at the University of Oxford</w:t>
      </w:r>
    </w:p>
    <w:p w:rsidR="00DA432A" w:rsidRDefault="00DA432A" w:rsidP="00DA432A">
      <w:pPr>
        <w:pStyle w:val="BodyText2"/>
      </w:pPr>
      <w:r>
        <w:t xml:space="preserve">For further information about working at Oxford, please see: </w:t>
      </w:r>
    </w:p>
    <w:p w:rsidR="00DA432A" w:rsidRPr="002C101B" w:rsidRDefault="001D377B" w:rsidP="00DA432A">
      <w:pPr>
        <w:pStyle w:val="BodyText2"/>
        <w:rPr>
          <w:color w:val="FF0000"/>
        </w:rPr>
      </w:pPr>
      <w:hyperlink r:id="rId17" w:history="1">
        <w:r w:rsidR="00DA432A" w:rsidRPr="002C101B">
          <w:rPr>
            <w:rStyle w:val="Hyperlink"/>
          </w:rPr>
          <w:t>www.ox.ac.uk/about_the_university/jobs/supportandtechnical/</w:t>
        </w:r>
      </w:hyperlink>
    </w:p>
    <w:p w:rsidR="00E22981" w:rsidRDefault="00E22981" w:rsidP="00E22981">
      <w:pPr>
        <w:pStyle w:val="BodyText5"/>
        <w:tabs>
          <w:tab w:val="left" w:pos="4035"/>
        </w:tabs>
        <w:spacing w:before="0" w:after="240"/>
        <w:rPr>
          <w:b/>
          <w:sz w:val="24"/>
        </w:rPr>
      </w:pPr>
    </w:p>
    <w:p w:rsidR="00E22981" w:rsidRPr="00720EAB" w:rsidRDefault="00E22981" w:rsidP="00E22981">
      <w:pPr>
        <w:pStyle w:val="BodyText5"/>
        <w:tabs>
          <w:tab w:val="left" w:pos="4035"/>
        </w:tabs>
        <w:spacing w:before="0" w:after="240"/>
        <w:rPr>
          <w:b/>
          <w:i/>
          <w:sz w:val="24"/>
        </w:rPr>
      </w:pPr>
      <w:r w:rsidRPr="00C100D4">
        <w:rPr>
          <w:b/>
          <w:sz w:val="24"/>
        </w:rPr>
        <w:t>The University’s policy on retirement</w:t>
      </w:r>
    </w:p>
    <w:p w:rsidR="00E22981" w:rsidRDefault="00E22981" w:rsidP="00E22981">
      <w:pPr>
        <w:spacing w:line="240" w:lineRule="auto"/>
      </w:pPr>
      <w:r w:rsidRPr="00C100D4">
        <w:t xml:space="preserve">The University operates an </w:t>
      </w:r>
      <w:r>
        <w:t>E</w:t>
      </w:r>
      <w:r w:rsidRPr="00C100D4">
        <w:t xml:space="preserve">mployer </w:t>
      </w:r>
      <w:r>
        <w:t>J</w:t>
      </w:r>
      <w:r w:rsidRPr="00C100D4">
        <w:t xml:space="preserve">ustified </w:t>
      </w:r>
      <w:r>
        <w:t>R</w:t>
      </w:r>
      <w:r w:rsidRPr="00C100D4">
        <w:t xml:space="preserve">etirement </w:t>
      </w:r>
      <w:r>
        <w:t>A</w:t>
      </w:r>
      <w:r w:rsidRPr="00C100D4">
        <w:t xml:space="preserve">ge </w:t>
      </w:r>
      <w:r>
        <w:t xml:space="preserve">(EJRA) </w:t>
      </w:r>
      <w:r w:rsidRPr="00C100D4">
        <w:t xml:space="preserve">for all academic </w:t>
      </w:r>
      <w:r>
        <w:t>posts and some academic-</w:t>
      </w:r>
      <w:r w:rsidRPr="00C100D4">
        <w:t>related posts</w:t>
      </w:r>
      <w:r>
        <w:t xml:space="preserve">. </w:t>
      </w:r>
      <w:r w:rsidRPr="00C100D4">
        <w:t xml:space="preserve"> </w:t>
      </w:r>
      <w:r>
        <w:t>From 1 October 2017, the University has adopted an EJRA of 30 September before the 69</w:t>
      </w:r>
      <w:r w:rsidRPr="00431770">
        <w:rPr>
          <w:vertAlign w:val="superscript"/>
        </w:rPr>
        <w:t>th</w:t>
      </w:r>
      <w:r>
        <w:t xml:space="preserve"> birthday for all academic and academic-related staff in posts at </w:t>
      </w:r>
      <w:r w:rsidRPr="00F12738">
        <w:rPr>
          <w:b/>
        </w:rPr>
        <w:t>grade 8 and above</w:t>
      </w:r>
      <w:r w:rsidRPr="00C100D4">
        <w:t>. The justification for this is explained at:</w:t>
      </w:r>
      <w:r w:rsidR="00F12738">
        <w:t xml:space="preserve"> </w:t>
      </w:r>
    </w:p>
    <w:p w:rsidR="00E22981" w:rsidRDefault="001D377B" w:rsidP="00E22981">
      <w:pPr>
        <w:spacing w:line="240" w:lineRule="auto"/>
      </w:pPr>
      <w:hyperlink r:id="rId18">
        <w:r w:rsidR="00F12738">
          <w:rPr>
            <w:rFonts w:eastAsia="Arial"/>
            <w:color w:val="0000FF"/>
            <w:u w:val="single"/>
          </w:rPr>
          <w:t>www.admin.ox.ac.uk/personnel/end/retirement/acrelretire8+/</w:t>
        </w:r>
      </w:hyperlink>
      <w:r w:rsidR="00F12738">
        <w:rPr>
          <w:rFonts w:eastAsia="Arial"/>
          <w:color w:val="0000FF"/>
          <w:u w:val="single"/>
        </w:rPr>
        <w:t>.</w:t>
      </w:r>
    </w:p>
    <w:p w:rsidR="00E22981" w:rsidRPr="00C100D4" w:rsidRDefault="00E22981" w:rsidP="00E22981">
      <w:pPr>
        <w:spacing w:line="240" w:lineRule="auto"/>
      </w:pPr>
    </w:p>
    <w:p w:rsidR="00E22981" w:rsidRPr="00BB038F" w:rsidRDefault="00E22981" w:rsidP="00E22981">
      <w:pPr>
        <w:spacing w:line="240" w:lineRule="auto"/>
      </w:pPr>
      <w:r w:rsidRPr="00C100D4">
        <w:t xml:space="preserve">For </w:t>
      </w:r>
      <w:r w:rsidRPr="00C100D4">
        <w:rPr>
          <w:b/>
        </w:rPr>
        <w:t>existing</w:t>
      </w:r>
      <w:r w:rsidRPr="00C100D4">
        <w:t xml:space="preserve"> employees</w:t>
      </w:r>
      <w:r>
        <w:t>,</w:t>
      </w:r>
      <w:r w:rsidRPr="00C100D4">
        <w:t xml:space="preserve"> any employment beyond the retirement age is subject to approval through the procedures</w:t>
      </w:r>
      <w:r w:rsidR="00F12738">
        <w:rPr>
          <w:rFonts w:eastAsia="Arial"/>
          <w:color w:val="000000"/>
        </w:rPr>
        <w:t>:</w:t>
      </w:r>
      <w:r w:rsidR="00F12738">
        <w:rPr>
          <w:rFonts w:eastAsia="Arial"/>
          <w:color w:val="0000FF"/>
          <w:u w:val="single"/>
        </w:rPr>
        <w:t xml:space="preserve"> </w:t>
      </w:r>
      <w:hyperlink r:id="rId19">
        <w:r w:rsidR="00F12738">
          <w:rPr>
            <w:rFonts w:eastAsia="Arial"/>
            <w:color w:val="0000FF"/>
            <w:u w:val="single"/>
          </w:rPr>
          <w:t>www.admin.ox.ac.uk/personnel/end/retirement/acrelretire8+/</w:t>
        </w:r>
      </w:hyperlink>
      <w:r w:rsidR="00F12738">
        <w:rPr>
          <w:rFonts w:eastAsia="Arial"/>
          <w:color w:val="0000FF"/>
          <w:u w:val="single"/>
        </w:rPr>
        <w:t>.</w:t>
      </w:r>
    </w:p>
    <w:p w:rsidR="00E22981" w:rsidRDefault="00E22981" w:rsidP="00E22981">
      <w:pPr>
        <w:spacing w:line="240" w:lineRule="auto"/>
        <w:rPr>
          <w:rFonts w:cs="Arial"/>
          <w:b/>
          <w:bCs/>
          <w:sz w:val="24"/>
          <w:szCs w:val="28"/>
        </w:rPr>
      </w:pPr>
    </w:p>
    <w:p w:rsidR="00E22981" w:rsidRDefault="00E22981" w:rsidP="00E22981">
      <w:pPr>
        <w:pStyle w:val="BodyText5"/>
        <w:tabs>
          <w:tab w:val="left" w:pos="4035"/>
        </w:tabs>
        <w:spacing w:before="0"/>
        <w:rPr>
          <w:lang w:eastAsia="en-GB"/>
        </w:rPr>
      </w:pPr>
      <w:r>
        <w:rPr>
          <w:lang w:eastAsia="en-GB"/>
        </w:rPr>
        <w:t>From 1 October 2017, t</w:t>
      </w:r>
      <w:r w:rsidRPr="002A44C8">
        <w:rPr>
          <w:lang w:eastAsia="en-GB"/>
        </w:rPr>
        <w:t xml:space="preserve">here is no normal or fixed age at which </w:t>
      </w:r>
      <w:r>
        <w:rPr>
          <w:lang w:eastAsia="en-GB"/>
        </w:rPr>
        <w:t xml:space="preserve">staff in posts at </w:t>
      </w:r>
      <w:r w:rsidRPr="006104F2">
        <w:rPr>
          <w:b/>
          <w:lang w:eastAsia="en-GB"/>
        </w:rPr>
        <w:t>grades 1–</w:t>
      </w:r>
      <w:r>
        <w:rPr>
          <w:b/>
          <w:lang w:eastAsia="en-GB"/>
        </w:rPr>
        <w:t>7</w:t>
      </w:r>
      <w:r w:rsidRPr="002A44C8">
        <w:rPr>
          <w:lang w:eastAsia="en-GB"/>
        </w:rPr>
        <w:t xml:space="preserve"> have to retire. </w:t>
      </w:r>
      <w:r w:rsidR="00F12738">
        <w:rPr>
          <w:lang w:eastAsia="en-GB"/>
        </w:rPr>
        <w:t xml:space="preserve"> </w:t>
      </w:r>
      <w:r w:rsidRPr="002A44C8">
        <w:rPr>
          <w:lang w:eastAsia="en-GB"/>
        </w:rPr>
        <w:t>S</w:t>
      </w:r>
      <w:r>
        <w:rPr>
          <w:lang w:eastAsia="en-GB"/>
        </w:rPr>
        <w:t xml:space="preserve">taff at these grades </w:t>
      </w:r>
      <w:r w:rsidRPr="002A44C8">
        <w:rPr>
          <w:lang w:eastAsia="en-GB"/>
        </w:rPr>
        <w:t xml:space="preserve">may </w:t>
      </w:r>
      <w:r>
        <w:rPr>
          <w:lang w:eastAsia="en-GB"/>
        </w:rPr>
        <w:t xml:space="preserve">elect to retire in accordance with the rules of the applicable pension scheme, as may be amended from time to time. </w:t>
      </w:r>
    </w:p>
    <w:p w:rsidR="00DA432A" w:rsidRPr="00A472C0" w:rsidRDefault="00DA432A" w:rsidP="00DA432A">
      <w:pPr>
        <w:pStyle w:val="Heading2"/>
        <w:spacing w:line="252" w:lineRule="auto"/>
      </w:pPr>
      <w:r w:rsidRPr="00A472C0">
        <w:t>How</w:t>
      </w:r>
      <w:r w:rsidRPr="007E58EB">
        <w:rPr>
          <w:b w:val="0"/>
          <w:bCs w:val="0"/>
        </w:rPr>
        <w:t xml:space="preserve"> </w:t>
      </w:r>
      <w:r w:rsidRPr="00A472C0">
        <w:t>to apply</w:t>
      </w:r>
    </w:p>
    <w:p w:rsidR="00DA432A" w:rsidRDefault="00DA432A" w:rsidP="001409B2">
      <w:pPr>
        <w:spacing w:line="252" w:lineRule="auto"/>
        <w:rPr>
          <w:rStyle w:val="Hyperlink"/>
          <w:rFonts w:cs="Arial"/>
          <w:szCs w:val="22"/>
          <w:highlight w:val="yellow"/>
        </w:rPr>
      </w:pPr>
      <w:r>
        <w:rPr>
          <w:rFonts w:cs="Arial"/>
          <w:szCs w:val="22"/>
        </w:rPr>
        <w:t>Before submitting an application, you may find it helpful to read the ‘Tips on applying for a job at the University of Oxford’ docum</w:t>
      </w:r>
      <w:r w:rsidRPr="002C101B">
        <w:rPr>
          <w:rFonts w:cs="Arial"/>
          <w:szCs w:val="22"/>
        </w:rPr>
        <w:t xml:space="preserve">ent at </w:t>
      </w:r>
      <w:hyperlink r:id="rId20" w:history="1">
        <w:r w:rsidRPr="002C101B">
          <w:rPr>
            <w:rStyle w:val="Hyperlink"/>
            <w:rFonts w:cs="Arial"/>
            <w:szCs w:val="22"/>
          </w:rPr>
          <w:t>www.ox.ac.uk/about/jobs/supportandtechnical/</w:t>
        </w:r>
      </w:hyperlink>
    </w:p>
    <w:p w:rsidR="002C101B" w:rsidRDefault="002C101B" w:rsidP="001409B2">
      <w:pPr>
        <w:spacing w:line="252" w:lineRule="auto"/>
        <w:rPr>
          <w:rFonts w:cs="Arial"/>
          <w:szCs w:val="22"/>
        </w:rPr>
      </w:pPr>
    </w:p>
    <w:p w:rsidR="00E22981" w:rsidRDefault="00E22981" w:rsidP="001409B2">
      <w:pPr>
        <w:spacing w:line="252" w:lineRule="auto"/>
        <w:rPr>
          <w:rFonts w:cs="Arial"/>
          <w:szCs w:val="22"/>
        </w:rPr>
      </w:pPr>
      <w:r w:rsidRPr="0020363F">
        <w:rPr>
          <w:rFonts w:cs="Arial"/>
          <w:szCs w:val="22"/>
        </w:rPr>
        <w:t xml:space="preserve">If you </w:t>
      </w:r>
      <w:r>
        <w:rPr>
          <w:rFonts w:cs="Arial"/>
          <w:szCs w:val="22"/>
        </w:rPr>
        <w:t>would like to apply</w:t>
      </w:r>
      <w:r w:rsidRPr="0020363F">
        <w:rPr>
          <w:rFonts w:cs="Arial"/>
          <w:szCs w:val="22"/>
        </w:rPr>
        <w:t xml:space="preserve">, click on the </w:t>
      </w:r>
      <w:r w:rsidRPr="0020363F">
        <w:rPr>
          <w:rFonts w:cs="Arial"/>
          <w:b/>
          <w:szCs w:val="22"/>
        </w:rPr>
        <w:t xml:space="preserve">Apply Now </w:t>
      </w:r>
      <w:r w:rsidRPr="0020363F">
        <w:rPr>
          <w:rFonts w:cs="Arial"/>
          <w:szCs w:val="22"/>
        </w:rPr>
        <w:t>button on the ‘Job Details’ page and follow the on-screen instructions to r</w:t>
      </w:r>
      <w:r>
        <w:rPr>
          <w:rFonts w:cs="Arial"/>
          <w:szCs w:val="22"/>
        </w:rPr>
        <w:t>egister as a new user or log-in if you have applied previously.</w:t>
      </w:r>
      <w:r w:rsidRPr="00E22981">
        <w:rPr>
          <w:rFonts w:cs="Arial"/>
          <w:szCs w:val="22"/>
        </w:rPr>
        <w:t xml:space="preserve"> </w:t>
      </w:r>
      <w:r>
        <w:rPr>
          <w:rFonts w:cs="Arial"/>
          <w:szCs w:val="22"/>
        </w:rPr>
        <w:t>P</w:t>
      </w:r>
      <w:r w:rsidRPr="0020363F">
        <w:rPr>
          <w:rFonts w:cs="Arial"/>
          <w:szCs w:val="22"/>
        </w:rPr>
        <w:t xml:space="preserve">lease provide details of </w:t>
      </w:r>
      <w:r w:rsidRPr="002C101B">
        <w:rPr>
          <w:rFonts w:cs="Arial"/>
          <w:szCs w:val="22"/>
        </w:rPr>
        <w:t>two</w:t>
      </w:r>
      <w:r w:rsidR="002C101B" w:rsidRPr="002C101B">
        <w:rPr>
          <w:rFonts w:cs="Arial"/>
          <w:szCs w:val="22"/>
        </w:rPr>
        <w:t xml:space="preserve"> </w:t>
      </w:r>
      <w:r w:rsidRPr="0020363F">
        <w:rPr>
          <w:rFonts w:cs="Arial"/>
          <w:szCs w:val="22"/>
        </w:rPr>
        <w:t>referees and indicate whether we can contac</w:t>
      </w:r>
      <w:r>
        <w:rPr>
          <w:rFonts w:cs="Arial"/>
          <w:szCs w:val="22"/>
        </w:rPr>
        <w:t xml:space="preserve">t them now.  </w:t>
      </w:r>
      <w:r w:rsidRPr="0020363F">
        <w:rPr>
          <w:rFonts w:cs="Arial"/>
          <w:szCs w:val="22"/>
        </w:rPr>
        <w:t xml:space="preserve"> </w:t>
      </w:r>
    </w:p>
    <w:p w:rsidR="00DA432A" w:rsidRDefault="00DA432A" w:rsidP="001409B2">
      <w:pPr>
        <w:spacing w:line="252" w:lineRule="auto"/>
        <w:rPr>
          <w:rFonts w:cs="Arial"/>
          <w:szCs w:val="22"/>
        </w:rPr>
      </w:pPr>
    </w:p>
    <w:p w:rsidR="00DA432A" w:rsidRDefault="00DA432A" w:rsidP="001409B2">
      <w:pPr>
        <w:spacing w:line="252" w:lineRule="auto"/>
        <w:rPr>
          <w:rFonts w:cs="Arial"/>
          <w:szCs w:val="22"/>
        </w:rPr>
      </w:pPr>
      <w:r w:rsidRPr="0020363F">
        <w:rPr>
          <w:rFonts w:cs="Arial"/>
          <w:szCs w:val="22"/>
        </w:rPr>
        <w:t xml:space="preserve">You will also be required </w:t>
      </w:r>
      <w:r w:rsidRPr="00811647">
        <w:rPr>
          <w:rFonts w:cs="Arial"/>
          <w:szCs w:val="22"/>
        </w:rPr>
        <w:t xml:space="preserve">to complete and upload </w:t>
      </w:r>
      <w:r w:rsidRPr="002C101B">
        <w:rPr>
          <w:rFonts w:cs="Arial"/>
          <w:szCs w:val="22"/>
        </w:rPr>
        <w:t xml:space="preserve">a supporting </w:t>
      </w:r>
      <w:r w:rsidR="00E22981" w:rsidRPr="002C101B">
        <w:rPr>
          <w:rFonts w:cs="Arial"/>
          <w:szCs w:val="22"/>
        </w:rPr>
        <w:t>statement</w:t>
      </w:r>
      <w:r w:rsidRPr="002C101B">
        <w:rPr>
          <w:rFonts w:cs="Arial"/>
          <w:szCs w:val="22"/>
        </w:rPr>
        <w:t xml:space="preserve"> which</w:t>
      </w:r>
      <w:r w:rsidRPr="00E608DA">
        <w:rPr>
          <w:rFonts w:cs="Arial"/>
          <w:szCs w:val="22"/>
        </w:rPr>
        <w:t xml:space="preserve"> explains how you meet the selection criteria for the post.</w:t>
      </w:r>
      <w:r>
        <w:rPr>
          <w:rFonts w:cs="Arial"/>
          <w:szCs w:val="22"/>
        </w:rPr>
        <w:t xml:space="preserve">  </w:t>
      </w:r>
    </w:p>
    <w:p w:rsidR="00DA432A" w:rsidRDefault="00DA432A" w:rsidP="001409B2">
      <w:pPr>
        <w:spacing w:line="252" w:lineRule="auto"/>
      </w:pPr>
    </w:p>
    <w:p w:rsidR="00DA432A" w:rsidRDefault="00DA432A" w:rsidP="001409B2">
      <w:pPr>
        <w:spacing w:line="252" w:lineRule="auto"/>
        <w:rPr>
          <w:rFonts w:cs="Arial"/>
          <w:szCs w:val="22"/>
        </w:rPr>
      </w:pPr>
      <w:r w:rsidRPr="00BA1AA7">
        <w:t xml:space="preserve">Please upload all documents </w:t>
      </w:r>
      <w:r w:rsidRPr="00BA1AA7">
        <w:rPr>
          <w:b/>
          <w:bCs/>
        </w:rPr>
        <w:t>as PDF files</w:t>
      </w:r>
      <w:r w:rsidRPr="00BA1AA7">
        <w:t xml:space="preserve"> with your name and the document type in the filename. </w:t>
      </w:r>
      <w:r w:rsidRPr="00BA1AA7">
        <w:rPr>
          <w:rFonts w:cs="Arial"/>
          <w:szCs w:val="22"/>
        </w:rPr>
        <w:t xml:space="preserve">Please </w:t>
      </w:r>
      <w:r>
        <w:rPr>
          <w:rFonts w:cs="Arial"/>
          <w:szCs w:val="22"/>
        </w:rPr>
        <w:t>note using a long file name may prevent you from uploading your documents</w:t>
      </w:r>
      <w:r w:rsidRPr="00BA1AA7">
        <w:rPr>
          <w:rFonts w:cs="Arial"/>
          <w:szCs w:val="22"/>
        </w:rPr>
        <w:t xml:space="preserve">. </w:t>
      </w:r>
    </w:p>
    <w:p w:rsidR="00DA432A" w:rsidRDefault="00DA432A" w:rsidP="00DA432A">
      <w:pPr>
        <w:spacing w:line="252" w:lineRule="auto"/>
        <w:rPr>
          <w:rFonts w:cs="Arial"/>
          <w:szCs w:val="22"/>
        </w:rPr>
      </w:pPr>
    </w:p>
    <w:p w:rsidR="00DA432A" w:rsidRPr="002C101B" w:rsidRDefault="00DA432A" w:rsidP="00DA432A">
      <w:pPr>
        <w:spacing w:line="252" w:lineRule="auto"/>
        <w:rPr>
          <w:rFonts w:cs="Arial"/>
          <w:b/>
          <w:sz w:val="24"/>
        </w:rPr>
      </w:pPr>
      <w:r w:rsidRPr="002C101B">
        <w:rPr>
          <w:rFonts w:cs="Arial"/>
          <w:b/>
          <w:sz w:val="24"/>
        </w:rPr>
        <w:t xml:space="preserve">Supporting </w:t>
      </w:r>
      <w:r w:rsidR="00E22981" w:rsidRPr="002C101B">
        <w:rPr>
          <w:rFonts w:cs="Arial"/>
          <w:b/>
          <w:sz w:val="24"/>
        </w:rPr>
        <w:t>Statement</w:t>
      </w:r>
    </w:p>
    <w:p w:rsidR="00DA432A" w:rsidRPr="002C101B" w:rsidRDefault="00DA432A" w:rsidP="00DA432A">
      <w:pPr>
        <w:spacing w:line="252" w:lineRule="auto"/>
        <w:rPr>
          <w:rFonts w:cs="Arial"/>
          <w:b/>
          <w:sz w:val="24"/>
          <w:szCs w:val="22"/>
        </w:rPr>
      </w:pPr>
    </w:p>
    <w:p w:rsidR="00DA432A" w:rsidRPr="002C101B" w:rsidRDefault="001409B2" w:rsidP="001409B2">
      <w:pPr>
        <w:spacing w:line="252" w:lineRule="auto"/>
      </w:pPr>
      <w:r w:rsidRPr="002C101B">
        <w:t>The supporting statement must explain how you meet each of the selection criteria for the post using examples of your skills and experience. This may include experience gained in employment, education, or during career breaks (such as time out to care for dependants).</w:t>
      </w:r>
    </w:p>
    <w:p w:rsidR="001409B2" w:rsidRPr="002C101B" w:rsidRDefault="001409B2" w:rsidP="001409B2">
      <w:pPr>
        <w:spacing w:line="252" w:lineRule="auto"/>
      </w:pPr>
    </w:p>
    <w:p w:rsidR="00DA432A" w:rsidRPr="002C101B" w:rsidRDefault="00DA432A" w:rsidP="001409B2">
      <w:pPr>
        <w:pStyle w:val="NormalWeb"/>
        <w:spacing w:line="252" w:lineRule="auto"/>
        <w:jc w:val="both"/>
        <w:rPr>
          <w:b/>
          <w:sz w:val="22"/>
          <w:szCs w:val="22"/>
        </w:rPr>
      </w:pPr>
      <w:r w:rsidRPr="002C101B">
        <w:rPr>
          <w:b/>
          <w:sz w:val="22"/>
          <w:szCs w:val="22"/>
        </w:rPr>
        <w:lastRenderedPageBreak/>
        <w:t xml:space="preserve">Please note that if you do not upload a completed supporting </w:t>
      </w:r>
      <w:r w:rsidR="00E22981" w:rsidRPr="002C101B">
        <w:rPr>
          <w:b/>
          <w:sz w:val="22"/>
          <w:szCs w:val="22"/>
        </w:rPr>
        <w:t>statement</w:t>
      </w:r>
      <w:r w:rsidRPr="002C101B">
        <w:rPr>
          <w:b/>
          <w:sz w:val="22"/>
          <w:szCs w:val="22"/>
        </w:rPr>
        <w:t>, we will be unable to consider your application for this role.</w:t>
      </w:r>
    </w:p>
    <w:p w:rsidR="00DA432A" w:rsidRPr="002C101B" w:rsidRDefault="00DA432A" w:rsidP="001409B2">
      <w:pPr>
        <w:pStyle w:val="NormalWeb"/>
        <w:spacing w:line="252" w:lineRule="auto"/>
        <w:jc w:val="both"/>
        <w:rPr>
          <w:b/>
          <w:sz w:val="22"/>
          <w:szCs w:val="22"/>
        </w:rPr>
      </w:pPr>
    </w:p>
    <w:p w:rsidR="00DA432A" w:rsidRPr="002C101B" w:rsidRDefault="00DA432A" w:rsidP="001409B2">
      <w:pPr>
        <w:pStyle w:val="NormalWeb"/>
        <w:spacing w:line="252" w:lineRule="auto"/>
        <w:jc w:val="both"/>
        <w:rPr>
          <w:sz w:val="22"/>
          <w:szCs w:val="22"/>
        </w:rPr>
      </w:pPr>
      <w:r w:rsidRPr="002C101B">
        <w:rPr>
          <w:sz w:val="22"/>
          <w:szCs w:val="22"/>
        </w:rPr>
        <w:t xml:space="preserve">The inclusion of the supporting </w:t>
      </w:r>
      <w:r w:rsidR="00E22981" w:rsidRPr="002C101B">
        <w:rPr>
          <w:sz w:val="22"/>
          <w:szCs w:val="22"/>
        </w:rPr>
        <w:t>statement</w:t>
      </w:r>
      <w:r w:rsidRPr="002C101B">
        <w:rPr>
          <w:sz w:val="22"/>
          <w:szCs w:val="22"/>
        </w:rPr>
        <w:t xml:space="preserve"> is </w:t>
      </w:r>
      <w:r w:rsidRPr="002C101B">
        <w:rPr>
          <w:b/>
          <w:sz w:val="22"/>
          <w:szCs w:val="22"/>
          <w:u w:val="single"/>
        </w:rPr>
        <w:t>a mandatory step</w:t>
      </w:r>
      <w:r w:rsidRPr="002C101B">
        <w:rPr>
          <w:sz w:val="22"/>
          <w:szCs w:val="22"/>
        </w:rPr>
        <w:t xml:space="preserve"> in the online applicatio</w:t>
      </w:r>
      <w:r w:rsidR="002C101B" w:rsidRPr="002C101B">
        <w:rPr>
          <w:sz w:val="22"/>
          <w:szCs w:val="22"/>
        </w:rPr>
        <w:t>n process. Please note that CVs</w:t>
      </w:r>
      <w:r w:rsidRPr="002C101B">
        <w:rPr>
          <w:sz w:val="22"/>
          <w:szCs w:val="22"/>
        </w:rPr>
        <w:t xml:space="preserve"> will not be considered as part of the selection process and will not therefore be accepted as a substitute for a supporting </w:t>
      </w:r>
      <w:r w:rsidR="003E5AF1" w:rsidRPr="002C101B">
        <w:rPr>
          <w:sz w:val="22"/>
          <w:szCs w:val="22"/>
        </w:rPr>
        <w:t>statement</w:t>
      </w:r>
      <w:r w:rsidRPr="002C101B">
        <w:rPr>
          <w:sz w:val="22"/>
          <w:szCs w:val="22"/>
        </w:rPr>
        <w:t>.</w:t>
      </w:r>
    </w:p>
    <w:p w:rsidR="001409B2" w:rsidRPr="002C101B" w:rsidRDefault="001409B2" w:rsidP="001409B2">
      <w:pPr>
        <w:pStyle w:val="Default"/>
        <w:jc w:val="both"/>
      </w:pPr>
    </w:p>
    <w:p w:rsidR="001409B2" w:rsidRPr="006F2C30" w:rsidRDefault="001409B2" w:rsidP="001409B2">
      <w:pPr>
        <w:rPr>
          <w:b/>
        </w:rPr>
      </w:pPr>
      <w:r w:rsidRPr="002C101B">
        <w:rPr>
          <w:b/>
        </w:rPr>
        <w:t>Your application will be judged solely on the basis of how you demonstrate that you meet the selection criteria stated in the job description</w:t>
      </w:r>
      <w:r w:rsidR="006F2C30" w:rsidRPr="006F2C30">
        <w:rPr>
          <w:b/>
          <w:sz w:val="32"/>
          <w:szCs w:val="32"/>
        </w:rPr>
        <w:t>.</w:t>
      </w:r>
      <w:r w:rsidRPr="006F2C30">
        <w:rPr>
          <w:b/>
        </w:rPr>
        <w:t xml:space="preserve"> </w:t>
      </w:r>
    </w:p>
    <w:p w:rsidR="00DA432A" w:rsidRPr="002C101B" w:rsidRDefault="00DA432A" w:rsidP="001409B2">
      <w:pPr>
        <w:spacing w:line="252" w:lineRule="auto"/>
        <w:rPr>
          <w:rFonts w:cs="Arial"/>
          <w:szCs w:val="22"/>
        </w:rPr>
      </w:pPr>
    </w:p>
    <w:p w:rsidR="00DA432A" w:rsidRDefault="00DA432A" w:rsidP="001409B2">
      <w:pPr>
        <w:spacing w:line="252" w:lineRule="auto"/>
        <w:rPr>
          <w:rFonts w:cs="Arial"/>
          <w:szCs w:val="22"/>
        </w:rPr>
      </w:pPr>
      <w:r w:rsidRPr="002C101B">
        <w:rPr>
          <w:rFonts w:cs="Arial"/>
          <w:szCs w:val="22"/>
        </w:rPr>
        <w:t xml:space="preserve">All applications must be received by </w:t>
      </w:r>
      <w:r w:rsidRPr="002C101B">
        <w:rPr>
          <w:rFonts w:cs="Arial"/>
          <w:b/>
          <w:szCs w:val="22"/>
        </w:rPr>
        <w:t>12:00 midday (</w:t>
      </w:r>
      <w:r w:rsidR="007F2592">
        <w:rPr>
          <w:rFonts w:cs="Arial"/>
          <w:b/>
          <w:szCs w:val="22"/>
        </w:rPr>
        <w:t>GMT</w:t>
      </w:r>
      <w:r w:rsidRPr="002C101B">
        <w:rPr>
          <w:rFonts w:cs="Arial"/>
          <w:b/>
          <w:szCs w:val="22"/>
        </w:rPr>
        <w:t>)</w:t>
      </w:r>
      <w:r w:rsidRPr="002C101B">
        <w:rPr>
          <w:rFonts w:cs="Arial"/>
          <w:szCs w:val="22"/>
        </w:rPr>
        <w:t xml:space="preserve"> on the closing date stated in the online advertisement.</w:t>
      </w:r>
    </w:p>
    <w:p w:rsidR="00DA432A" w:rsidRDefault="00DA432A" w:rsidP="00DA432A">
      <w:pPr>
        <w:spacing w:line="252" w:lineRule="auto"/>
        <w:rPr>
          <w:rFonts w:cs="Arial"/>
          <w:szCs w:val="22"/>
        </w:rPr>
      </w:pPr>
    </w:p>
    <w:p w:rsidR="00DA432A" w:rsidRPr="00CF1F67" w:rsidRDefault="00DA432A" w:rsidP="00DA432A">
      <w:pPr>
        <w:spacing w:line="252" w:lineRule="auto"/>
        <w:rPr>
          <w:rFonts w:cs="Arial"/>
          <w:b/>
          <w:bCs/>
          <w:sz w:val="24"/>
        </w:rPr>
      </w:pPr>
      <w:r w:rsidRPr="00CF1F67">
        <w:rPr>
          <w:rFonts w:cs="Arial"/>
          <w:b/>
          <w:bCs/>
          <w:sz w:val="24"/>
        </w:rPr>
        <w:t>References</w:t>
      </w:r>
    </w:p>
    <w:p w:rsidR="00DA432A" w:rsidRDefault="00DA432A" w:rsidP="00DA432A">
      <w:pPr>
        <w:spacing w:line="252" w:lineRule="auto"/>
        <w:rPr>
          <w:rFonts w:cs="Arial"/>
          <w:b/>
          <w:bCs/>
        </w:rPr>
      </w:pPr>
    </w:p>
    <w:p w:rsidR="00DA432A" w:rsidRDefault="00DA432A" w:rsidP="00DA432A">
      <w:pPr>
        <w:spacing w:line="252" w:lineRule="auto"/>
        <w:rPr>
          <w:rFonts w:cs="Arial"/>
          <w:szCs w:val="22"/>
        </w:rPr>
      </w:pPr>
      <w:r>
        <w:rPr>
          <w:rFonts w:cs="Arial"/>
        </w:rPr>
        <w:t xml:space="preserve">Please give the details of two people who have agreed to provide a reference for you. If you have previously been employed, your referees should be people who have managed you for a considerable period, and at least one of them should be your formal line manager in your most recent job. Otherwise they may be people who have supervised you in a recent college, school, or voluntary experience. It is helpful if you can tell us briefly how each referee knows you (e.g. ‘line manager’, ‘college tutor’). Your referees should not be related to </w:t>
      </w:r>
      <w:r w:rsidRPr="002B00F4">
        <w:rPr>
          <w:rFonts w:cs="Arial"/>
          <w:szCs w:val="22"/>
        </w:rPr>
        <w:t xml:space="preserve">you.  </w:t>
      </w:r>
    </w:p>
    <w:p w:rsidR="00DA432A" w:rsidRDefault="00DA432A" w:rsidP="00DA432A">
      <w:pPr>
        <w:spacing w:line="252" w:lineRule="auto"/>
        <w:rPr>
          <w:rFonts w:cs="Arial"/>
          <w:szCs w:val="22"/>
        </w:rPr>
      </w:pPr>
    </w:p>
    <w:p w:rsidR="00DA432A" w:rsidRDefault="00DA432A" w:rsidP="00DA432A">
      <w:pPr>
        <w:spacing w:line="252" w:lineRule="auto"/>
        <w:rPr>
          <w:rStyle w:val="Emphasis"/>
          <w:i w:val="0"/>
          <w:szCs w:val="22"/>
        </w:rPr>
      </w:pPr>
      <w:r w:rsidRPr="002B00F4">
        <w:rPr>
          <w:rFonts w:cs="Arial"/>
          <w:szCs w:val="22"/>
        </w:rPr>
        <w:t xml:space="preserve">Your referees will be asked to comment on your suitability for the post and to provide details of the dates of your employment; your attendance during the last 12 months; and of any disciplinary processes which are still considered ‘live’. We will assume that we may approach them at any stage unless you tell us otherwise. If you wish us to ask for your permission before approaching a particular referee, or to contact them only under certain circumstances (for example, if you are called to interview) </w:t>
      </w:r>
      <w:r w:rsidRPr="002B00F4">
        <w:rPr>
          <w:rStyle w:val="Emphasis"/>
          <w:i w:val="0"/>
          <w:szCs w:val="22"/>
        </w:rPr>
        <w:t>you must state this explicitly alongside the details of the relevant referee(s).</w:t>
      </w:r>
    </w:p>
    <w:p w:rsidR="00DA432A" w:rsidRDefault="00DA432A" w:rsidP="00DA432A">
      <w:pPr>
        <w:spacing w:line="252" w:lineRule="auto"/>
        <w:rPr>
          <w:rStyle w:val="Emphasis"/>
          <w:i w:val="0"/>
          <w:szCs w:val="22"/>
        </w:rPr>
      </w:pPr>
    </w:p>
    <w:p w:rsidR="00DA432A" w:rsidRPr="00720EAB" w:rsidRDefault="00DA432A" w:rsidP="00DA432A">
      <w:pPr>
        <w:spacing w:after="240" w:line="252" w:lineRule="auto"/>
        <w:jc w:val="left"/>
        <w:rPr>
          <w:rFonts w:cs="Arial"/>
          <w:b/>
          <w:bCs/>
          <w:sz w:val="24"/>
        </w:rPr>
      </w:pPr>
      <w:r w:rsidRPr="00720EAB">
        <w:rPr>
          <w:rFonts w:cs="Arial"/>
          <w:b/>
          <w:bCs/>
          <w:sz w:val="24"/>
        </w:rPr>
        <w:t>Equality of Opportunity</w:t>
      </w:r>
    </w:p>
    <w:p w:rsidR="00DA432A" w:rsidRPr="00720EAB" w:rsidRDefault="00DA432A" w:rsidP="00DA432A">
      <w:pPr>
        <w:spacing w:line="252" w:lineRule="auto"/>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DA432A" w:rsidRDefault="00DA432A" w:rsidP="00DA432A">
      <w:pPr>
        <w:spacing w:line="252" w:lineRule="auto"/>
        <w:rPr>
          <w:rFonts w:cs="Arial"/>
          <w:b/>
          <w:sz w:val="24"/>
        </w:rPr>
      </w:pPr>
    </w:p>
    <w:p w:rsidR="00DA432A" w:rsidRPr="00F03D08" w:rsidRDefault="00DA432A" w:rsidP="00DA432A">
      <w:pPr>
        <w:spacing w:line="252" w:lineRule="auto"/>
        <w:rPr>
          <w:rFonts w:cs="Arial"/>
          <w:b/>
          <w:sz w:val="24"/>
        </w:rPr>
      </w:pPr>
      <w:r>
        <w:rPr>
          <w:rFonts w:cs="Arial"/>
          <w:b/>
          <w:sz w:val="24"/>
        </w:rPr>
        <w:t>Priority A</w:t>
      </w:r>
      <w:r w:rsidRPr="00F03D08">
        <w:rPr>
          <w:rFonts w:cs="Arial"/>
          <w:b/>
          <w:sz w:val="24"/>
        </w:rPr>
        <w:t>pplications</w:t>
      </w:r>
    </w:p>
    <w:p w:rsidR="00DA432A" w:rsidRPr="00F03D08" w:rsidRDefault="00DA432A" w:rsidP="00DA432A">
      <w:pPr>
        <w:spacing w:line="252" w:lineRule="auto"/>
        <w:rPr>
          <w:rFonts w:cs="Arial"/>
          <w:szCs w:val="22"/>
        </w:rPr>
      </w:pPr>
    </w:p>
    <w:p w:rsidR="00DA432A" w:rsidRDefault="00DA432A" w:rsidP="00DA432A">
      <w:pPr>
        <w:spacing w:line="252" w:lineRule="auto"/>
        <w:rPr>
          <w:rFonts w:cs="Arial"/>
          <w:szCs w:val="22"/>
        </w:rPr>
      </w:pPr>
      <w:r w:rsidRPr="00F03D08">
        <w:rPr>
          <w:rFonts w:cs="Arial"/>
          <w:szCs w:val="22"/>
        </w:rPr>
        <w:t>From time to time the University has applications from current employees who are at risk of redundancy.  Should an application form be received from one of these people, they will be given preferential treatment and will be considered prior to other applica</w:t>
      </w:r>
      <w:r>
        <w:rPr>
          <w:rFonts w:cs="Arial"/>
          <w:szCs w:val="22"/>
        </w:rPr>
        <w:t>n</w:t>
      </w:r>
      <w:r w:rsidRPr="00F03D08">
        <w:rPr>
          <w:rFonts w:cs="Arial"/>
          <w:szCs w:val="22"/>
        </w:rPr>
        <w:t>ts.</w:t>
      </w:r>
      <w:r w:rsidRPr="0047760F">
        <w:rPr>
          <w:rFonts w:cs="Arial"/>
          <w:szCs w:val="22"/>
        </w:rPr>
        <w:t xml:space="preserve">   </w:t>
      </w:r>
    </w:p>
    <w:p w:rsidR="00DA432A" w:rsidRDefault="00DA432A" w:rsidP="00DA432A">
      <w:pPr>
        <w:spacing w:line="252" w:lineRule="auto"/>
        <w:rPr>
          <w:rFonts w:cs="Arial"/>
          <w:szCs w:val="22"/>
        </w:rPr>
      </w:pPr>
    </w:p>
    <w:p w:rsidR="00DA432A" w:rsidRDefault="00DA432A" w:rsidP="00DA432A">
      <w:pPr>
        <w:pStyle w:val="Default"/>
        <w:pBdr>
          <w:top w:val="single" w:sz="4" w:space="1" w:color="auto"/>
          <w:left w:val="single" w:sz="4" w:space="4" w:color="auto"/>
          <w:bottom w:val="single" w:sz="4" w:space="1" w:color="auto"/>
          <w:right w:val="single" w:sz="4" w:space="4" w:color="auto"/>
        </w:pBdr>
        <w:spacing w:after="240" w:line="252" w:lineRule="auto"/>
        <w:rPr>
          <w:b/>
          <w:sz w:val="22"/>
          <w:szCs w:val="22"/>
        </w:rPr>
      </w:pPr>
      <w:r w:rsidRPr="0086608A">
        <w:rPr>
          <w:b/>
          <w:sz w:val="22"/>
          <w:szCs w:val="22"/>
        </w:rPr>
        <w:t xml:space="preserve">Information for </w:t>
      </w:r>
      <w:r>
        <w:rPr>
          <w:b/>
          <w:sz w:val="22"/>
          <w:szCs w:val="22"/>
        </w:rPr>
        <w:t>p</w:t>
      </w:r>
      <w:r w:rsidRPr="0086608A">
        <w:rPr>
          <w:b/>
          <w:sz w:val="22"/>
          <w:szCs w:val="22"/>
        </w:rPr>
        <w:t xml:space="preserve">riority </w:t>
      </w:r>
      <w:r>
        <w:rPr>
          <w:b/>
          <w:sz w:val="22"/>
          <w:szCs w:val="22"/>
        </w:rPr>
        <w:t>c</w:t>
      </w:r>
      <w:r w:rsidRPr="0086608A">
        <w:rPr>
          <w:b/>
          <w:sz w:val="22"/>
          <w:szCs w:val="22"/>
        </w:rPr>
        <w:t>andidates</w:t>
      </w:r>
    </w:p>
    <w:p w:rsidR="00DA432A" w:rsidRDefault="00DA432A" w:rsidP="001409B2">
      <w:pPr>
        <w:pStyle w:val="Default"/>
        <w:pBdr>
          <w:top w:val="single" w:sz="4" w:space="1" w:color="auto"/>
          <w:left w:val="single" w:sz="4" w:space="4" w:color="auto"/>
          <w:bottom w:val="single" w:sz="4" w:space="1" w:color="auto"/>
          <w:right w:val="single" w:sz="4" w:space="4" w:color="auto"/>
        </w:pBdr>
        <w:spacing w:after="240" w:line="252" w:lineRule="auto"/>
        <w:jc w:val="both"/>
        <w:rPr>
          <w:i/>
          <w:sz w:val="22"/>
          <w:szCs w:val="22"/>
        </w:rPr>
      </w:pPr>
      <w:r w:rsidRPr="000C0A46">
        <w:rPr>
          <w:i/>
          <w:sz w:val="22"/>
          <w:szCs w:val="22"/>
        </w:rPr>
        <w:t xml:space="preserve">A priority </w:t>
      </w:r>
      <w:r w:rsidRPr="00F12738">
        <w:rPr>
          <w:i/>
          <w:sz w:val="22"/>
          <w:szCs w:val="22"/>
        </w:rPr>
        <w:t xml:space="preserve">candidate is a University </w:t>
      </w:r>
      <w:r w:rsidR="00F12738" w:rsidRPr="00F12738">
        <w:rPr>
          <w:rFonts w:eastAsia="Arial"/>
          <w:i/>
          <w:sz w:val="22"/>
          <w:szCs w:val="22"/>
        </w:rPr>
        <w:t xml:space="preserve">of Oxford </w:t>
      </w:r>
      <w:r w:rsidRPr="00F12738">
        <w:rPr>
          <w:i/>
          <w:sz w:val="22"/>
          <w:szCs w:val="22"/>
        </w:rPr>
        <w:t>employee</w:t>
      </w:r>
      <w:r w:rsidRPr="000C0A46">
        <w:rPr>
          <w:i/>
          <w:sz w:val="22"/>
          <w:szCs w:val="22"/>
        </w:rPr>
        <w:t xml:space="preserve"> who is seeking redeployment </w:t>
      </w:r>
      <w:r w:rsidR="00F12738">
        <w:rPr>
          <w:i/>
          <w:sz w:val="22"/>
          <w:szCs w:val="22"/>
        </w:rPr>
        <w:t>because they have</w:t>
      </w:r>
      <w:r w:rsidRPr="000C0A46">
        <w:rPr>
          <w:i/>
          <w:sz w:val="22"/>
          <w:szCs w:val="22"/>
        </w:rPr>
        <w:t xml:space="preserve"> 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  </w:t>
      </w:r>
    </w:p>
    <w:p w:rsidR="00DA432A" w:rsidRDefault="00DA432A" w:rsidP="001409B2">
      <w:pPr>
        <w:pStyle w:val="Default"/>
        <w:pBdr>
          <w:top w:val="single" w:sz="4" w:space="1" w:color="auto"/>
          <w:left w:val="single" w:sz="4" w:space="4" w:color="auto"/>
          <w:bottom w:val="single" w:sz="4" w:space="1" w:color="auto"/>
          <w:right w:val="single" w:sz="4" w:space="4" w:color="auto"/>
        </w:pBdr>
        <w:spacing w:line="252" w:lineRule="auto"/>
        <w:jc w:val="both"/>
        <w:rPr>
          <w:i/>
          <w:sz w:val="22"/>
          <w:szCs w:val="22"/>
        </w:rPr>
      </w:pPr>
      <w:r>
        <w:rPr>
          <w:i/>
          <w:sz w:val="22"/>
          <w:szCs w:val="22"/>
        </w:rPr>
        <w:t>If you are a priority candidate, please ensure that you:</w:t>
      </w:r>
    </w:p>
    <w:p w:rsidR="00DA432A" w:rsidRDefault="00DA432A" w:rsidP="001409B2">
      <w:pPr>
        <w:pStyle w:val="Default"/>
        <w:pBdr>
          <w:top w:val="single" w:sz="4" w:space="1" w:color="auto"/>
          <w:left w:val="single" w:sz="4" w:space="4" w:color="auto"/>
          <w:bottom w:val="single" w:sz="4" w:space="1" w:color="auto"/>
          <w:right w:val="single" w:sz="4" w:space="4" w:color="auto"/>
        </w:pBdr>
        <w:spacing w:line="252" w:lineRule="auto"/>
        <w:jc w:val="both"/>
        <w:rPr>
          <w:i/>
          <w:sz w:val="22"/>
          <w:szCs w:val="22"/>
        </w:rPr>
      </w:pPr>
      <w:r>
        <w:rPr>
          <w:i/>
          <w:sz w:val="22"/>
          <w:szCs w:val="22"/>
        </w:rPr>
        <w:lastRenderedPageBreak/>
        <w:t xml:space="preserve">- attach your redeployment letter to your application (or e-mail it to the contact address on the advert if the application form used for the vacancy does not allow attachments) </w:t>
      </w:r>
    </w:p>
    <w:p w:rsidR="00DA432A" w:rsidRDefault="00DA432A" w:rsidP="001409B2">
      <w:pPr>
        <w:pStyle w:val="Default"/>
        <w:pBdr>
          <w:top w:val="single" w:sz="4" w:space="1" w:color="auto"/>
          <w:left w:val="single" w:sz="4" w:space="4" w:color="auto"/>
          <w:bottom w:val="single" w:sz="4" w:space="1" w:color="auto"/>
          <w:right w:val="single" w:sz="4" w:space="4" w:color="auto"/>
        </w:pBdr>
        <w:spacing w:line="252" w:lineRule="auto"/>
        <w:jc w:val="both"/>
        <w:rPr>
          <w:i/>
          <w:sz w:val="22"/>
          <w:szCs w:val="22"/>
        </w:rPr>
      </w:pPr>
      <w:r>
        <w:rPr>
          <w:i/>
          <w:sz w:val="22"/>
          <w:szCs w:val="22"/>
        </w:rPr>
        <w:t>- explain in your supporting statement how you meet the selection criteria for the post.</w:t>
      </w:r>
    </w:p>
    <w:p w:rsidR="00DA432A" w:rsidRPr="00283718" w:rsidRDefault="00DA432A" w:rsidP="00DA432A">
      <w:pPr>
        <w:pStyle w:val="Default"/>
        <w:pBdr>
          <w:top w:val="single" w:sz="4" w:space="1" w:color="auto"/>
          <w:left w:val="single" w:sz="4" w:space="4" w:color="auto"/>
          <w:bottom w:val="single" w:sz="4" w:space="1" w:color="auto"/>
          <w:right w:val="single" w:sz="4" w:space="4" w:color="auto"/>
        </w:pBdr>
        <w:spacing w:line="252" w:lineRule="auto"/>
        <w:jc w:val="both"/>
        <w:rPr>
          <w:i/>
          <w:sz w:val="12"/>
          <w:szCs w:val="22"/>
        </w:rPr>
      </w:pPr>
    </w:p>
    <w:p w:rsidR="00DA432A" w:rsidRPr="0020363F" w:rsidRDefault="00DA432A" w:rsidP="00DA432A">
      <w:pPr>
        <w:spacing w:line="252" w:lineRule="auto"/>
        <w:rPr>
          <w:rFonts w:cs="Arial"/>
          <w:szCs w:val="22"/>
        </w:rPr>
      </w:pPr>
    </w:p>
    <w:p w:rsidR="00DA432A" w:rsidRDefault="00DA432A" w:rsidP="00DA432A">
      <w:pPr>
        <w:spacing w:line="252" w:lineRule="auto"/>
        <w:rPr>
          <w:szCs w:val="22"/>
        </w:rPr>
      </w:pPr>
      <w:r w:rsidRPr="0020363F">
        <w:rPr>
          <w:rFonts w:cs="Arial"/>
          <w:szCs w:val="22"/>
        </w:rPr>
        <w:t xml:space="preserve">Should you experience any difficulties using the online application system, please email </w:t>
      </w:r>
      <w:hyperlink r:id="rId21" w:history="1">
        <w:r w:rsidRPr="0020363F">
          <w:rPr>
            <w:rStyle w:val="Hyperlink"/>
            <w:rFonts w:cs="Arial"/>
            <w:szCs w:val="22"/>
          </w:rPr>
          <w:t>recruitment.support@admin.ox.ac.uk</w:t>
        </w:r>
      </w:hyperlink>
    </w:p>
    <w:p w:rsidR="00DA432A" w:rsidRDefault="00DA432A" w:rsidP="00DA432A">
      <w:pPr>
        <w:spacing w:line="252" w:lineRule="auto"/>
        <w:rPr>
          <w:szCs w:val="22"/>
        </w:rPr>
      </w:pPr>
    </w:p>
    <w:p w:rsidR="00DA432A" w:rsidRDefault="00DA432A" w:rsidP="00DA432A">
      <w:pPr>
        <w:spacing w:line="252" w:lineRule="auto"/>
        <w:jc w:val="left"/>
        <w:rPr>
          <w:rFonts w:cs="Arial"/>
          <w:szCs w:val="22"/>
        </w:rPr>
      </w:pPr>
      <w:r w:rsidRPr="00EA73CA">
        <w:rPr>
          <w:rFonts w:cs="Arial"/>
          <w:szCs w:val="22"/>
        </w:rPr>
        <w:t xml:space="preserve">Further help and support is available from </w:t>
      </w:r>
    </w:p>
    <w:p w:rsidR="00DA432A" w:rsidRDefault="001D377B" w:rsidP="00DA432A">
      <w:pPr>
        <w:spacing w:line="252" w:lineRule="auto"/>
        <w:jc w:val="left"/>
        <w:rPr>
          <w:rFonts w:cs="Arial"/>
          <w:szCs w:val="22"/>
        </w:rPr>
      </w:pPr>
      <w:hyperlink r:id="rId22" w:history="1">
        <w:r w:rsidR="00DA432A" w:rsidRPr="00EA73CA">
          <w:rPr>
            <w:rStyle w:val="Hyperlink"/>
            <w:rFonts w:cs="Arial"/>
            <w:szCs w:val="22"/>
          </w:rPr>
          <w:t>http://www.ox.ac.uk/about_the_university/jobs/support/</w:t>
        </w:r>
      </w:hyperlink>
    </w:p>
    <w:p w:rsidR="00DA432A" w:rsidRPr="0020363F" w:rsidRDefault="00DA432A" w:rsidP="00DA432A">
      <w:pPr>
        <w:spacing w:line="252" w:lineRule="auto"/>
        <w:rPr>
          <w:rFonts w:cs="Arial"/>
          <w:szCs w:val="22"/>
        </w:rPr>
      </w:pPr>
    </w:p>
    <w:p w:rsidR="00DA432A" w:rsidRDefault="00DA432A" w:rsidP="00DA432A">
      <w:pPr>
        <w:pStyle w:val="NormalWeb"/>
        <w:spacing w:line="252" w:lineRule="auto"/>
        <w:rPr>
          <w:sz w:val="22"/>
          <w:szCs w:val="22"/>
        </w:rPr>
      </w:pPr>
      <w:r w:rsidRPr="0020363F">
        <w:rPr>
          <w:sz w:val="22"/>
          <w:szCs w:val="22"/>
        </w:rPr>
        <w:t xml:space="preserve">To return to the online application at any stage, please click on the following link </w:t>
      </w:r>
      <w:hyperlink r:id="rId23" w:history="1">
        <w:r w:rsidRPr="0020363F">
          <w:rPr>
            <w:rStyle w:val="Hyperlink"/>
            <w:sz w:val="22"/>
            <w:szCs w:val="22"/>
          </w:rPr>
          <w:t>www.recruit.ox.ac.uk</w:t>
        </w:r>
      </w:hyperlink>
    </w:p>
    <w:p w:rsidR="00DA432A" w:rsidRDefault="00DA432A" w:rsidP="00DA432A">
      <w:pPr>
        <w:pStyle w:val="Default"/>
        <w:spacing w:line="252" w:lineRule="auto"/>
      </w:pPr>
    </w:p>
    <w:p w:rsidR="00DA432A" w:rsidRDefault="00DA432A" w:rsidP="00DA432A">
      <w:pPr>
        <w:pStyle w:val="Default"/>
        <w:spacing w:line="252" w:lineRule="auto"/>
        <w:jc w:val="both"/>
        <w:rPr>
          <w:sz w:val="22"/>
          <w:szCs w:val="22"/>
        </w:rPr>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p>
    <w:p w:rsidR="00DA432A" w:rsidRDefault="00DA432A" w:rsidP="00DA432A">
      <w:pPr>
        <w:pStyle w:val="Default"/>
        <w:spacing w:line="252" w:lineRule="auto"/>
        <w:jc w:val="both"/>
        <w:rPr>
          <w:sz w:val="22"/>
          <w:szCs w:val="22"/>
        </w:rPr>
      </w:pPr>
    </w:p>
    <w:p w:rsidR="00DA432A" w:rsidRPr="00E06CB6" w:rsidRDefault="00DA432A" w:rsidP="00DA432A">
      <w:pPr>
        <w:pStyle w:val="Default"/>
        <w:spacing w:line="252" w:lineRule="auto"/>
        <w:rPr>
          <w:b/>
          <w:color w:val="auto"/>
          <w:sz w:val="22"/>
          <w:szCs w:val="22"/>
        </w:rPr>
      </w:pPr>
      <w:r w:rsidRPr="00E06CB6">
        <w:rPr>
          <w:b/>
          <w:color w:val="auto"/>
          <w:sz w:val="22"/>
          <w:szCs w:val="22"/>
        </w:rPr>
        <w:t>Relocation</w:t>
      </w:r>
    </w:p>
    <w:p w:rsidR="00DA432A" w:rsidRDefault="00DA432A" w:rsidP="00DA432A">
      <w:pPr>
        <w:pStyle w:val="Default"/>
        <w:spacing w:line="252" w:lineRule="auto"/>
        <w:rPr>
          <w:color w:val="auto"/>
          <w:sz w:val="22"/>
          <w:szCs w:val="22"/>
        </w:rPr>
      </w:pPr>
      <w:r>
        <w:rPr>
          <w:color w:val="auto"/>
          <w:sz w:val="22"/>
          <w:szCs w:val="22"/>
        </w:rPr>
        <w:t>At the moment, the Bodleian Libraries is not offering relocation expenses to this post</w:t>
      </w:r>
    </w:p>
    <w:p w:rsidR="00DA432A" w:rsidRDefault="00DA432A" w:rsidP="00DA432A">
      <w:pPr>
        <w:spacing w:line="252" w:lineRule="auto"/>
        <w:jc w:val="right"/>
        <w:rPr>
          <w:i/>
          <w:iCs/>
          <w:sz w:val="14"/>
          <w:szCs w:val="20"/>
        </w:rPr>
      </w:pPr>
    </w:p>
    <w:p w:rsidR="00DA432A" w:rsidRPr="00811647" w:rsidRDefault="00DA432A" w:rsidP="00DA432A">
      <w:pPr>
        <w:spacing w:line="252" w:lineRule="auto"/>
        <w:jc w:val="right"/>
        <w:rPr>
          <w:i/>
          <w:iCs/>
          <w:sz w:val="14"/>
          <w:szCs w:val="20"/>
        </w:rPr>
      </w:pPr>
      <w:r w:rsidRPr="00811647">
        <w:rPr>
          <w:i/>
          <w:iCs/>
          <w:sz w:val="14"/>
          <w:szCs w:val="20"/>
        </w:rPr>
        <w:t>Photographs: Copyright Bodleian Libraries, University of Oxford</w:t>
      </w:r>
    </w:p>
    <w:p w:rsidR="008B360B" w:rsidRPr="00811647" w:rsidRDefault="008B360B" w:rsidP="00DA432A">
      <w:pPr>
        <w:pStyle w:val="Heading2"/>
        <w:rPr>
          <w:i/>
          <w:iCs/>
          <w:sz w:val="14"/>
          <w:szCs w:val="20"/>
        </w:rPr>
      </w:pPr>
    </w:p>
    <w:sectPr w:rsidR="008B360B" w:rsidRPr="00811647" w:rsidSect="00E03862">
      <w:headerReference w:type="default" r:id="rId24"/>
      <w:footerReference w:type="even" r:id="rId25"/>
      <w:footerReference w:type="default" r:id="rId26"/>
      <w:headerReference w:type="first" r:id="rId27"/>
      <w:footerReference w:type="first" r:id="rId28"/>
      <w:pgSz w:w="11906" w:h="16838" w:code="9"/>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6F" w:rsidRDefault="00E80F6F">
      <w:pPr>
        <w:spacing w:line="240" w:lineRule="auto"/>
      </w:pPr>
      <w:r>
        <w:separator/>
      </w:r>
    </w:p>
  </w:endnote>
  <w:endnote w:type="continuationSeparator" w:id="0">
    <w:p w:rsidR="00E80F6F" w:rsidRDefault="00E80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F4" w:rsidRDefault="008B360B" w:rsidP="005F55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C51F4" w:rsidRDefault="001D377B" w:rsidP="005F55F0">
    <w:pPr>
      <w:pStyle w:val="Footer"/>
    </w:pPr>
  </w:p>
  <w:p w:rsidR="005C51F4" w:rsidRDefault="001D377B" w:rsidP="005F5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CD" w:rsidRPr="00E03862" w:rsidRDefault="00E03862" w:rsidP="00E03862">
    <w:pPr>
      <w:pStyle w:val="Footer"/>
      <w:tabs>
        <w:tab w:val="clear" w:pos="576"/>
        <w:tab w:val="clear" w:pos="1152"/>
        <w:tab w:val="clear" w:pos="1728"/>
        <w:tab w:val="clear" w:pos="4153"/>
        <w:tab w:val="clear" w:pos="5760"/>
        <w:tab w:val="clear" w:pos="8306"/>
        <w:tab w:val="right" w:pos="8931"/>
      </w:tabs>
      <w:jc w:val="left"/>
      <w:rPr>
        <w:i/>
        <w:color w:val="595959"/>
        <w:sz w:val="16"/>
        <w:szCs w:val="20"/>
      </w:rPr>
    </w:pPr>
    <w:r w:rsidRPr="00E03862">
      <w:rPr>
        <w:i/>
        <w:color w:val="595959"/>
        <w:sz w:val="16"/>
        <w:szCs w:val="20"/>
      </w:rPr>
      <w:tab/>
    </w:r>
    <w:r w:rsidR="008B360B" w:rsidRPr="00E03862">
      <w:rPr>
        <w:i/>
        <w:color w:val="595959"/>
        <w:sz w:val="16"/>
        <w:szCs w:val="20"/>
      </w:rPr>
      <w:t xml:space="preserve">Page </w:t>
    </w:r>
    <w:r w:rsidR="008B360B" w:rsidRPr="00E03862">
      <w:rPr>
        <w:bCs/>
        <w:i/>
        <w:color w:val="595959"/>
        <w:sz w:val="16"/>
        <w:szCs w:val="20"/>
      </w:rPr>
      <w:fldChar w:fldCharType="begin"/>
    </w:r>
    <w:r w:rsidR="008B360B" w:rsidRPr="00E03862">
      <w:rPr>
        <w:bCs/>
        <w:i/>
        <w:color w:val="595959"/>
        <w:sz w:val="16"/>
        <w:szCs w:val="20"/>
      </w:rPr>
      <w:instrText xml:space="preserve"> PAGE </w:instrText>
    </w:r>
    <w:r w:rsidR="008B360B" w:rsidRPr="00E03862">
      <w:rPr>
        <w:bCs/>
        <w:i/>
        <w:color w:val="595959"/>
        <w:sz w:val="16"/>
        <w:szCs w:val="20"/>
      </w:rPr>
      <w:fldChar w:fldCharType="separate"/>
    </w:r>
    <w:r w:rsidR="001D377B">
      <w:rPr>
        <w:bCs/>
        <w:i/>
        <w:noProof/>
        <w:color w:val="595959"/>
        <w:sz w:val="16"/>
        <w:szCs w:val="20"/>
      </w:rPr>
      <w:t>5</w:t>
    </w:r>
    <w:r w:rsidR="008B360B" w:rsidRPr="00E03862">
      <w:rPr>
        <w:bCs/>
        <w:i/>
        <w:color w:val="595959"/>
        <w:sz w:val="16"/>
        <w:szCs w:val="20"/>
      </w:rPr>
      <w:fldChar w:fldCharType="end"/>
    </w:r>
    <w:r w:rsidR="008B360B" w:rsidRPr="00E03862">
      <w:rPr>
        <w:i/>
        <w:color w:val="595959"/>
        <w:sz w:val="16"/>
        <w:szCs w:val="20"/>
      </w:rPr>
      <w:t xml:space="preserve"> of </w:t>
    </w:r>
    <w:r w:rsidR="008B360B" w:rsidRPr="00E03862">
      <w:rPr>
        <w:bCs/>
        <w:i/>
        <w:color w:val="595959"/>
        <w:sz w:val="16"/>
        <w:szCs w:val="20"/>
      </w:rPr>
      <w:fldChar w:fldCharType="begin"/>
    </w:r>
    <w:r w:rsidR="008B360B" w:rsidRPr="00E03862">
      <w:rPr>
        <w:bCs/>
        <w:i/>
        <w:color w:val="595959"/>
        <w:sz w:val="16"/>
        <w:szCs w:val="20"/>
      </w:rPr>
      <w:instrText xml:space="preserve"> NUMPAGES  </w:instrText>
    </w:r>
    <w:r w:rsidR="008B360B" w:rsidRPr="00E03862">
      <w:rPr>
        <w:bCs/>
        <w:i/>
        <w:color w:val="595959"/>
        <w:sz w:val="16"/>
        <w:szCs w:val="20"/>
      </w:rPr>
      <w:fldChar w:fldCharType="separate"/>
    </w:r>
    <w:r w:rsidR="001D377B">
      <w:rPr>
        <w:bCs/>
        <w:i/>
        <w:noProof/>
        <w:color w:val="595959"/>
        <w:sz w:val="16"/>
        <w:szCs w:val="20"/>
      </w:rPr>
      <w:t>8</w:t>
    </w:r>
    <w:r w:rsidR="008B360B" w:rsidRPr="00E03862">
      <w:rPr>
        <w:bCs/>
        <w:i/>
        <w:color w:val="595959"/>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19" w:rsidRDefault="008B360B" w:rsidP="00BD6D19">
    <w:pPr>
      <w:pStyle w:val="Footer"/>
    </w:pPr>
    <w:r w:rsidRPr="00287004">
      <w:rPr>
        <w:noProof/>
      </w:rPr>
      <w:drawing>
        <wp:inline distT="0" distB="0" distL="0" distR="0">
          <wp:extent cx="990600" cy="781050"/>
          <wp:effectExtent l="0" t="0" r="0" b="0"/>
          <wp:docPr id="14" name="Picture 14"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logo_employer_rgb"/>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990600" cy="781050"/>
                  </a:xfrm>
                  <a:prstGeom prst="rect">
                    <a:avLst/>
                  </a:prstGeom>
                  <a:noFill/>
                  <a:ln>
                    <a:noFill/>
                  </a:ln>
                </pic:spPr>
              </pic:pic>
            </a:graphicData>
          </a:graphic>
        </wp:inline>
      </w:drawing>
    </w:r>
    <w:r>
      <w:tab/>
      <w:t xml:space="preserve">         </w:t>
    </w:r>
    <w:r>
      <w:rPr>
        <w:noProof/>
      </w:rPr>
      <w:drawing>
        <wp:inline distT="0" distB="0" distL="0" distR="0">
          <wp:extent cx="771525" cy="638175"/>
          <wp:effectExtent l="0" t="0" r="9525" b="9525"/>
          <wp:docPr id="15" name="Picture 15"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771525" cy="638175"/>
                  </a:xfrm>
                  <a:prstGeom prst="rect">
                    <a:avLst/>
                  </a:prstGeom>
                  <a:noFill/>
                  <a:ln>
                    <a:noFill/>
                  </a:ln>
                </pic:spPr>
              </pic:pic>
            </a:graphicData>
          </a:graphic>
        </wp:inline>
      </w:drawing>
    </w:r>
    <w:r>
      <w:rPr>
        <w:rFonts w:ascii="Verdana" w:hAnsi="Verdana"/>
        <w:color w:val="444444"/>
        <w:sz w:val="17"/>
        <w:szCs w:val="17"/>
      </w:rPr>
      <w:tab/>
      <w:t xml:space="preserve">                </w:t>
    </w:r>
    <w:hyperlink r:id="rId3"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"https://www.ox.ac.uk/media/global/wwwoxacuk/localsites/currentvacancies/images/lefthandside/HR_excellence3.jpg" \* MERGEFORMATINET </w:instrText>
      </w:r>
      <w:r>
        <w:rPr>
          <w:rFonts w:ascii="Verdana" w:hAnsi="Verdana"/>
          <w:color w:val="002D62"/>
          <w:sz w:val="17"/>
          <w:szCs w:val="17"/>
        </w:rPr>
        <w:fldChar w:fldCharType="separate"/>
      </w:r>
      <w:r w:rsidR="00735B58">
        <w:rPr>
          <w:rFonts w:ascii="Verdana" w:hAnsi="Verdana"/>
          <w:color w:val="002D62"/>
          <w:sz w:val="17"/>
          <w:szCs w:val="17"/>
        </w:rPr>
        <w:fldChar w:fldCharType="begin"/>
      </w:r>
      <w:r w:rsidR="00735B58">
        <w:rPr>
          <w:rFonts w:ascii="Verdana" w:hAnsi="Verdana"/>
          <w:color w:val="002D62"/>
          <w:sz w:val="17"/>
          <w:szCs w:val="17"/>
        </w:rPr>
        <w:instrText xml:space="preserve"> INCLUDEPICTURE  "https://www.ox.ac.uk/media/global/wwwoxacuk/localsites/currentvacancies/images/lefthandside/HR_excellence3.jpg" \* MERGEFORMATINET </w:instrText>
      </w:r>
      <w:r w:rsidR="00735B58">
        <w:rPr>
          <w:rFonts w:ascii="Verdana" w:hAnsi="Verdana"/>
          <w:color w:val="002D62"/>
          <w:sz w:val="17"/>
          <w:szCs w:val="17"/>
        </w:rPr>
        <w:fldChar w:fldCharType="separate"/>
      </w:r>
      <w:r w:rsidR="007352AA">
        <w:rPr>
          <w:rFonts w:ascii="Verdana" w:hAnsi="Verdana"/>
          <w:color w:val="002D62"/>
          <w:sz w:val="17"/>
          <w:szCs w:val="17"/>
        </w:rPr>
        <w:fldChar w:fldCharType="begin"/>
      </w:r>
      <w:r w:rsidR="007352AA">
        <w:rPr>
          <w:rFonts w:ascii="Verdana" w:hAnsi="Verdana"/>
          <w:color w:val="002D62"/>
          <w:sz w:val="17"/>
          <w:szCs w:val="17"/>
        </w:rPr>
        <w:instrText xml:space="preserve"> INCLUDEPICTURE  "https://www.ox.ac.uk/media/global/wwwoxacuk/localsites/currentvacancies/images/lefthandside/HR_excellence3.jpg" \* MERGEFORMATINET </w:instrText>
      </w:r>
      <w:r w:rsidR="007352AA">
        <w:rPr>
          <w:rFonts w:ascii="Verdana" w:hAnsi="Verdana"/>
          <w:color w:val="002D62"/>
          <w:sz w:val="17"/>
          <w:szCs w:val="17"/>
        </w:rPr>
        <w:fldChar w:fldCharType="separate"/>
      </w:r>
      <w:r w:rsidR="00AC6CDA">
        <w:rPr>
          <w:rFonts w:ascii="Verdana" w:hAnsi="Verdana"/>
          <w:color w:val="002D62"/>
          <w:sz w:val="17"/>
          <w:szCs w:val="17"/>
        </w:rPr>
        <w:fldChar w:fldCharType="begin"/>
      </w:r>
      <w:r w:rsidR="00AC6CDA">
        <w:rPr>
          <w:rFonts w:ascii="Verdana" w:hAnsi="Verdana"/>
          <w:color w:val="002D62"/>
          <w:sz w:val="17"/>
          <w:szCs w:val="17"/>
        </w:rPr>
        <w:instrText xml:space="preserve"> INCLUDEPICTURE  "https://www.ox.ac.uk/media/global/wwwoxacuk/localsites/currentvacancies/images/lefthandside/HR_excellence3.jpg" \* MERGEFORMATINET </w:instrText>
      </w:r>
      <w:r w:rsidR="00AC6CDA">
        <w:rPr>
          <w:rFonts w:ascii="Verdana" w:hAnsi="Verdana"/>
          <w:color w:val="002D62"/>
          <w:sz w:val="17"/>
          <w:szCs w:val="17"/>
        </w:rPr>
        <w:fldChar w:fldCharType="separate"/>
      </w:r>
      <w:r w:rsidR="00FD2DBE">
        <w:rPr>
          <w:rFonts w:ascii="Verdana" w:hAnsi="Verdana"/>
          <w:color w:val="002D62"/>
          <w:sz w:val="17"/>
          <w:szCs w:val="17"/>
        </w:rPr>
        <w:fldChar w:fldCharType="begin"/>
      </w:r>
      <w:r w:rsidR="00FD2DBE">
        <w:rPr>
          <w:rFonts w:ascii="Verdana" w:hAnsi="Verdana"/>
          <w:color w:val="002D62"/>
          <w:sz w:val="17"/>
          <w:szCs w:val="17"/>
        </w:rPr>
        <w:instrText xml:space="preserve"> INCLUDEPICTURE  "https://www.ox.ac.uk/media/global/wwwoxacuk/localsites/currentvacancies/images/lefthandside/HR_excellence3.jpg" \* MERGEFORMATINET </w:instrText>
      </w:r>
      <w:r w:rsidR="00FD2DBE">
        <w:rPr>
          <w:rFonts w:ascii="Verdana" w:hAnsi="Verdana"/>
          <w:color w:val="002D62"/>
          <w:sz w:val="17"/>
          <w:szCs w:val="17"/>
        </w:rPr>
        <w:fldChar w:fldCharType="separate"/>
      </w:r>
      <w:r w:rsidR="00F3165E">
        <w:rPr>
          <w:rFonts w:ascii="Verdana" w:hAnsi="Verdana"/>
          <w:color w:val="002D62"/>
          <w:sz w:val="17"/>
          <w:szCs w:val="17"/>
        </w:rPr>
        <w:fldChar w:fldCharType="begin"/>
      </w:r>
      <w:r w:rsidR="00F3165E">
        <w:rPr>
          <w:rFonts w:ascii="Verdana" w:hAnsi="Verdana"/>
          <w:color w:val="002D62"/>
          <w:sz w:val="17"/>
          <w:szCs w:val="17"/>
        </w:rPr>
        <w:instrText xml:space="preserve"> INCLUDEPICTURE  "https://www.ox.ac.uk/media/global/wwwoxacuk/localsites/currentvacancies/images/lefthandside/HR_excellence3.jpg" \* MERGEFORMATINET </w:instrText>
      </w:r>
      <w:r w:rsidR="00F3165E">
        <w:rPr>
          <w:rFonts w:ascii="Verdana" w:hAnsi="Verdana"/>
          <w:color w:val="002D62"/>
          <w:sz w:val="17"/>
          <w:szCs w:val="17"/>
        </w:rPr>
        <w:fldChar w:fldCharType="separate"/>
      </w:r>
      <w:r w:rsidR="00D51C4F">
        <w:rPr>
          <w:rFonts w:ascii="Verdana" w:hAnsi="Verdana"/>
          <w:color w:val="002D62"/>
          <w:sz w:val="17"/>
          <w:szCs w:val="17"/>
        </w:rPr>
        <w:fldChar w:fldCharType="begin"/>
      </w:r>
      <w:r w:rsidR="00D51C4F">
        <w:rPr>
          <w:rFonts w:ascii="Verdana" w:hAnsi="Verdana"/>
          <w:color w:val="002D62"/>
          <w:sz w:val="17"/>
          <w:szCs w:val="17"/>
        </w:rPr>
        <w:instrText xml:space="preserve"> INCLUDEPICTURE  "https://www.ox.ac.uk/media/global/wwwoxacuk/localsites/currentvacancies/images/lefthandside/HR_excellence3.jpg" \* MERGEFORMATINET </w:instrText>
      </w:r>
      <w:r w:rsidR="00D51C4F">
        <w:rPr>
          <w:rFonts w:ascii="Verdana" w:hAnsi="Verdana"/>
          <w:color w:val="002D62"/>
          <w:sz w:val="17"/>
          <w:szCs w:val="17"/>
        </w:rPr>
        <w:fldChar w:fldCharType="separate"/>
      </w:r>
      <w:r w:rsidR="00A048E5">
        <w:rPr>
          <w:rFonts w:ascii="Verdana" w:hAnsi="Verdana"/>
          <w:color w:val="002D62"/>
          <w:sz w:val="17"/>
          <w:szCs w:val="17"/>
        </w:rPr>
        <w:fldChar w:fldCharType="begin"/>
      </w:r>
      <w:r w:rsidR="00A048E5">
        <w:rPr>
          <w:rFonts w:ascii="Verdana" w:hAnsi="Verdana"/>
          <w:color w:val="002D62"/>
          <w:sz w:val="17"/>
          <w:szCs w:val="17"/>
        </w:rPr>
        <w:instrText xml:space="preserve"> INCLUDEPICTURE  "https://www.ox.ac.uk/media/global/wwwoxacuk/localsites/currentvacancies/images/lefthandside/HR_excellence3.jpg" \* MERGEFORMATINET </w:instrText>
      </w:r>
      <w:r w:rsidR="00A048E5">
        <w:rPr>
          <w:rFonts w:ascii="Verdana" w:hAnsi="Verdana"/>
          <w:color w:val="002D62"/>
          <w:sz w:val="17"/>
          <w:szCs w:val="17"/>
        </w:rPr>
        <w:fldChar w:fldCharType="separate"/>
      </w:r>
      <w:r w:rsidR="00881955">
        <w:rPr>
          <w:rFonts w:ascii="Verdana" w:hAnsi="Verdana"/>
          <w:color w:val="002D62"/>
          <w:sz w:val="17"/>
          <w:szCs w:val="17"/>
        </w:rPr>
        <w:fldChar w:fldCharType="begin"/>
      </w:r>
      <w:r w:rsidR="00881955">
        <w:rPr>
          <w:rFonts w:ascii="Verdana" w:hAnsi="Verdana"/>
          <w:color w:val="002D62"/>
          <w:sz w:val="17"/>
          <w:szCs w:val="17"/>
        </w:rPr>
        <w:instrText xml:space="preserve"> INCLUDEPICTURE  "https://www.ox.ac.uk/media/global/wwwoxacuk/localsites/currentvacancies/images/lefthandside/HR_excellence3.jpg" \* MERGEFORMATINET </w:instrText>
      </w:r>
      <w:r w:rsidR="00881955">
        <w:rPr>
          <w:rFonts w:ascii="Verdana" w:hAnsi="Verdana"/>
          <w:color w:val="002D62"/>
          <w:sz w:val="17"/>
          <w:szCs w:val="17"/>
        </w:rPr>
        <w:fldChar w:fldCharType="separate"/>
      </w:r>
      <w:r w:rsidR="00AC59CC">
        <w:rPr>
          <w:rFonts w:ascii="Verdana" w:hAnsi="Verdana"/>
          <w:color w:val="002D62"/>
          <w:sz w:val="17"/>
          <w:szCs w:val="17"/>
        </w:rPr>
        <w:fldChar w:fldCharType="begin"/>
      </w:r>
      <w:r w:rsidR="00AC59CC">
        <w:rPr>
          <w:rFonts w:ascii="Verdana" w:hAnsi="Verdana"/>
          <w:color w:val="002D62"/>
          <w:sz w:val="17"/>
          <w:szCs w:val="17"/>
        </w:rPr>
        <w:instrText xml:space="preserve"> INCLUDEPICTURE  "https://www.ox.ac.uk/media/global/wwwoxacuk/localsites/currentvacancies/images/lefthandside/HR_excellence3.jpg" \* MERGEFORMATINET </w:instrText>
      </w:r>
      <w:r w:rsidR="00AC59CC">
        <w:rPr>
          <w:rFonts w:ascii="Verdana" w:hAnsi="Verdana"/>
          <w:color w:val="002D62"/>
          <w:sz w:val="17"/>
          <w:szCs w:val="17"/>
        </w:rPr>
        <w:fldChar w:fldCharType="separate"/>
      </w:r>
      <w:r w:rsidR="00113903">
        <w:rPr>
          <w:rFonts w:ascii="Verdana" w:hAnsi="Verdana"/>
          <w:color w:val="002D62"/>
          <w:sz w:val="17"/>
          <w:szCs w:val="17"/>
        </w:rPr>
        <w:fldChar w:fldCharType="begin"/>
      </w:r>
      <w:r w:rsidR="00113903">
        <w:rPr>
          <w:rFonts w:ascii="Verdana" w:hAnsi="Verdana"/>
          <w:color w:val="002D62"/>
          <w:sz w:val="17"/>
          <w:szCs w:val="17"/>
        </w:rPr>
        <w:instrText xml:space="preserve"> INCLUDEPICTURE  "https://www.ox.ac.uk/media/global/wwwoxacuk/localsites/currentvacancies/images/lefthandside/HR_excellence3.jpg" \* MERGEFORMATINET </w:instrText>
      </w:r>
      <w:r w:rsidR="00113903">
        <w:rPr>
          <w:rFonts w:ascii="Verdana" w:hAnsi="Verdana"/>
          <w:color w:val="002D62"/>
          <w:sz w:val="17"/>
          <w:szCs w:val="17"/>
        </w:rPr>
        <w:fldChar w:fldCharType="separate"/>
      </w:r>
      <w:r w:rsidR="00D1186E">
        <w:rPr>
          <w:rFonts w:ascii="Verdana" w:hAnsi="Verdana"/>
          <w:color w:val="002D62"/>
          <w:sz w:val="17"/>
          <w:szCs w:val="17"/>
        </w:rPr>
        <w:fldChar w:fldCharType="begin"/>
      </w:r>
      <w:r w:rsidR="00D1186E">
        <w:rPr>
          <w:rFonts w:ascii="Verdana" w:hAnsi="Verdana"/>
          <w:color w:val="002D62"/>
          <w:sz w:val="17"/>
          <w:szCs w:val="17"/>
        </w:rPr>
        <w:instrText xml:space="preserve"> INCLUDEPICTURE  "https://www.ox.ac.uk/media/global/wwwoxacuk/localsites/currentvacancies/images/lefthandside/HR_excellence3.jpg" \* MERGEFORMATINET </w:instrText>
      </w:r>
      <w:r w:rsidR="00D1186E">
        <w:rPr>
          <w:rFonts w:ascii="Verdana" w:hAnsi="Verdana"/>
          <w:color w:val="002D62"/>
          <w:sz w:val="17"/>
          <w:szCs w:val="17"/>
        </w:rPr>
        <w:fldChar w:fldCharType="separate"/>
      </w:r>
      <w:r w:rsidR="00D7070B">
        <w:rPr>
          <w:rFonts w:ascii="Verdana" w:hAnsi="Verdana"/>
          <w:color w:val="002D62"/>
          <w:sz w:val="17"/>
          <w:szCs w:val="17"/>
        </w:rPr>
        <w:fldChar w:fldCharType="begin"/>
      </w:r>
      <w:r w:rsidR="00D7070B">
        <w:rPr>
          <w:rFonts w:ascii="Verdana" w:hAnsi="Verdana"/>
          <w:color w:val="002D62"/>
          <w:sz w:val="17"/>
          <w:szCs w:val="17"/>
        </w:rPr>
        <w:instrText xml:space="preserve"> INCLUDEPICTURE  "https://www.ox.ac.uk/media/global/wwwoxacuk/localsites/currentvacancies/images/lefthandside/HR_excellence3.jpg" \* MERGEFORMATINET </w:instrText>
      </w:r>
      <w:r w:rsidR="00D7070B">
        <w:rPr>
          <w:rFonts w:ascii="Verdana" w:hAnsi="Verdana"/>
          <w:color w:val="002D62"/>
          <w:sz w:val="17"/>
          <w:szCs w:val="17"/>
        </w:rPr>
        <w:fldChar w:fldCharType="separate"/>
      </w:r>
      <w:r w:rsidR="00411FC5">
        <w:rPr>
          <w:rFonts w:ascii="Verdana" w:hAnsi="Verdana"/>
          <w:color w:val="002D62"/>
          <w:sz w:val="17"/>
          <w:szCs w:val="17"/>
        </w:rPr>
        <w:fldChar w:fldCharType="begin"/>
      </w:r>
      <w:r w:rsidR="00411FC5">
        <w:rPr>
          <w:rFonts w:ascii="Verdana" w:hAnsi="Verdana"/>
          <w:color w:val="002D62"/>
          <w:sz w:val="17"/>
          <w:szCs w:val="17"/>
        </w:rPr>
        <w:instrText xml:space="preserve"> INCLUDEPICTURE  "https://www.ox.ac.uk/media/global/wwwoxacuk/localsites/currentvacancies/images/lefthandside/HR_excellence3.jpg" \* MERGEFORMATINET </w:instrText>
      </w:r>
      <w:r w:rsidR="00411FC5">
        <w:rPr>
          <w:rFonts w:ascii="Verdana" w:hAnsi="Verdana"/>
          <w:color w:val="002D62"/>
          <w:sz w:val="17"/>
          <w:szCs w:val="17"/>
        </w:rPr>
        <w:fldChar w:fldCharType="separate"/>
      </w:r>
      <w:r w:rsidR="00173B51">
        <w:rPr>
          <w:rFonts w:ascii="Verdana" w:hAnsi="Verdana"/>
          <w:color w:val="002D62"/>
          <w:sz w:val="17"/>
          <w:szCs w:val="17"/>
        </w:rPr>
        <w:fldChar w:fldCharType="begin"/>
      </w:r>
      <w:r w:rsidR="00173B51">
        <w:rPr>
          <w:rFonts w:ascii="Verdana" w:hAnsi="Verdana"/>
          <w:color w:val="002D62"/>
          <w:sz w:val="17"/>
          <w:szCs w:val="17"/>
        </w:rPr>
        <w:instrText xml:space="preserve"> INCLUDEPICTURE  "https://www.ox.ac.uk/media/global/wwwoxacuk/localsites/currentvacancies/images/lefthandside/HR_excellence3.jpg" \* MERGEFORMATINET </w:instrText>
      </w:r>
      <w:r w:rsidR="00173B51">
        <w:rPr>
          <w:rFonts w:ascii="Verdana" w:hAnsi="Verdana"/>
          <w:color w:val="002D62"/>
          <w:sz w:val="17"/>
          <w:szCs w:val="17"/>
        </w:rPr>
        <w:fldChar w:fldCharType="separate"/>
      </w:r>
      <w:r w:rsidR="00C41408">
        <w:rPr>
          <w:rFonts w:ascii="Verdana" w:hAnsi="Verdana"/>
          <w:color w:val="002D62"/>
          <w:sz w:val="17"/>
          <w:szCs w:val="17"/>
        </w:rPr>
        <w:fldChar w:fldCharType="begin"/>
      </w:r>
      <w:r w:rsidR="00C41408">
        <w:rPr>
          <w:rFonts w:ascii="Verdana" w:hAnsi="Verdana"/>
          <w:color w:val="002D62"/>
          <w:sz w:val="17"/>
          <w:szCs w:val="17"/>
        </w:rPr>
        <w:instrText xml:space="preserve"> INCLUDEPICTURE  "https://www.ox.ac.uk/media/global/wwwoxacuk/localsites/currentvacancies/images/lefthandside/HR_excellence3.jpg" \* MERGEFORMATINET </w:instrText>
      </w:r>
      <w:r w:rsidR="00C41408">
        <w:rPr>
          <w:rFonts w:ascii="Verdana" w:hAnsi="Verdana"/>
          <w:color w:val="002D62"/>
          <w:sz w:val="17"/>
          <w:szCs w:val="17"/>
        </w:rPr>
        <w:fldChar w:fldCharType="separate"/>
      </w:r>
      <w:r w:rsidR="00796AFB">
        <w:rPr>
          <w:rFonts w:ascii="Verdana" w:hAnsi="Verdana"/>
          <w:color w:val="002D62"/>
          <w:sz w:val="17"/>
          <w:szCs w:val="17"/>
        </w:rPr>
        <w:fldChar w:fldCharType="begin"/>
      </w:r>
      <w:r w:rsidR="00796AFB">
        <w:rPr>
          <w:rFonts w:ascii="Verdana" w:hAnsi="Verdana"/>
          <w:color w:val="002D62"/>
          <w:sz w:val="17"/>
          <w:szCs w:val="17"/>
        </w:rPr>
        <w:instrText xml:space="preserve"> INCLUDEPICTURE  "https://www.ox.ac.uk/media/global/wwwoxacuk/localsites/currentvacancies/images/lefthandside/HR_excellence3.jpg" \* MERGEFORMATINET </w:instrText>
      </w:r>
      <w:r w:rsidR="00796AFB">
        <w:rPr>
          <w:rFonts w:ascii="Verdana" w:hAnsi="Verdana"/>
          <w:color w:val="002D62"/>
          <w:sz w:val="17"/>
          <w:szCs w:val="17"/>
        </w:rPr>
        <w:fldChar w:fldCharType="separate"/>
      </w:r>
      <w:r w:rsidR="00DA432A">
        <w:rPr>
          <w:rFonts w:ascii="Verdana" w:hAnsi="Verdana"/>
          <w:color w:val="002D62"/>
          <w:sz w:val="17"/>
          <w:szCs w:val="17"/>
        </w:rPr>
        <w:fldChar w:fldCharType="begin"/>
      </w:r>
      <w:r w:rsidR="00DA432A">
        <w:rPr>
          <w:rFonts w:ascii="Verdana" w:hAnsi="Verdana"/>
          <w:color w:val="002D62"/>
          <w:sz w:val="17"/>
          <w:szCs w:val="17"/>
        </w:rPr>
        <w:instrText xml:space="preserve"> INCLUDEPICTURE  "https://www.ox.ac.uk/media/global/wwwoxacuk/localsites/currentvacancies/images/lefthandside/HR_excellence3.jpg" \* MERGEFORMATINET </w:instrText>
      </w:r>
      <w:r w:rsidR="00DA432A">
        <w:rPr>
          <w:rFonts w:ascii="Verdana" w:hAnsi="Verdana"/>
          <w:color w:val="002D62"/>
          <w:sz w:val="17"/>
          <w:szCs w:val="17"/>
        </w:rPr>
        <w:fldChar w:fldCharType="separate"/>
      </w:r>
      <w:r w:rsidR="00AF1F96">
        <w:rPr>
          <w:rFonts w:ascii="Verdana" w:hAnsi="Verdana"/>
          <w:color w:val="002D62"/>
          <w:sz w:val="17"/>
          <w:szCs w:val="17"/>
        </w:rPr>
        <w:fldChar w:fldCharType="begin"/>
      </w:r>
      <w:r w:rsidR="00AF1F96">
        <w:rPr>
          <w:rFonts w:ascii="Verdana" w:hAnsi="Verdana"/>
          <w:color w:val="002D62"/>
          <w:sz w:val="17"/>
          <w:szCs w:val="17"/>
        </w:rPr>
        <w:instrText xml:space="preserve"> INCLUDEPICTURE  "https://www.ox.ac.uk/media/global/wwwoxacuk/localsites/currentvacancies/images/lefthandside/HR_excellence3.jpg" \* MERGEFORMATINET </w:instrText>
      </w:r>
      <w:r w:rsidR="00AF1F96">
        <w:rPr>
          <w:rFonts w:ascii="Verdana" w:hAnsi="Verdana"/>
          <w:color w:val="002D62"/>
          <w:sz w:val="17"/>
          <w:szCs w:val="17"/>
        </w:rPr>
        <w:fldChar w:fldCharType="separate"/>
      </w:r>
      <w:r w:rsidR="009767BC">
        <w:rPr>
          <w:rFonts w:ascii="Verdana" w:hAnsi="Verdana"/>
          <w:color w:val="002D62"/>
          <w:sz w:val="17"/>
          <w:szCs w:val="17"/>
        </w:rPr>
        <w:fldChar w:fldCharType="begin"/>
      </w:r>
      <w:r w:rsidR="009767BC">
        <w:rPr>
          <w:rFonts w:ascii="Verdana" w:hAnsi="Verdana"/>
          <w:color w:val="002D62"/>
          <w:sz w:val="17"/>
          <w:szCs w:val="17"/>
        </w:rPr>
        <w:instrText xml:space="preserve"> INCLUDEPICTURE  "https://www.ox.ac.uk/media/global/wwwoxacuk/localsites/currentvacancies/images/lefthandside/HR_excellence3.jpg" \* MERGEFORMATINET </w:instrText>
      </w:r>
      <w:r w:rsidR="009767BC">
        <w:rPr>
          <w:rFonts w:ascii="Verdana" w:hAnsi="Verdana"/>
          <w:color w:val="002D62"/>
          <w:sz w:val="17"/>
          <w:szCs w:val="17"/>
        </w:rPr>
        <w:fldChar w:fldCharType="separate"/>
      </w:r>
      <w:r w:rsidR="003E76A4">
        <w:rPr>
          <w:rFonts w:ascii="Verdana" w:hAnsi="Verdana"/>
          <w:color w:val="002D62"/>
          <w:sz w:val="17"/>
          <w:szCs w:val="17"/>
        </w:rPr>
        <w:fldChar w:fldCharType="begin"/>
      </w:r>
      <w:r w:rsidR="003E76A4">
        <w:rPr>
          <w:rFonts w:ascii="Verdana" w:hAnsi="Verdana"/>
          <w:color w:val="002D62"/>
          <w:sz w:val="17"/>
          <w:szCs w:val="17"/>
        </w:rPr>
        <w:instrText xml:space="preserve"> INCLUDEPICTURE  "https://www.ox.ac.uk/media/global/wwwoxacuk/localsites/currentvacancies/images/lefthandside/HR_excellence3.jpg" \* MERGEFORMATINET </w:instrText>
      </w:r>
      <w:r w:rsidR="003E76A4">
        <w:rPr>
          <w:rFonts w:ascii="Verdana" w:hAnsi="Verdana"/>
          <w:color w:val="002D62"/>
          <w:sz w:val="17"/>
          <w:szCs w:val="17"/>
        </w:rPr>
        <w:fldChar w:fldCharType="separate"/>
      </w:r>
      <w:r w:rsidR="003E5AF1">
        <w:rPr>
          <w:rFonts w:ascii="Verdana" w:hAnsi="Verdana"/>
          <w:color w:val="002D62"/>
          <w:sz w:val="17"/>
          <w:szCs w:val="17"/>
        </w:rPr>
        <w:fldChar w:fldCharType="begin"/>
      </w:r>
      <w:r w:rsidR="003E5AF1">
        <w:rPr>
          <w:rFonts w:ascii="Verdana" w:hAnsi="Verdana"/>
          <w:color w:val="002D62"/>
          <w:sz w:val="17"/>
          <w:szCs w:val="17"/>
        </w:rPr>
        <w:instrText xml:space="preserve"> INCLUDEPICTURE  "https://www.ox.ac.uk/media/global/wwwoxacuk/localsites/currentvacancies/images/lefthandside/HR_excellence3.jpg" \* MERGEFORMATINET </w:instrText>
      </w:r>
      <w:r w:rsidR="003E5AF1">
        <w:rPr>
          <w:rFonts w:ascii="Verdana" w:hAnsi="Verdana"/>
          <w:color w:val="002D62"/>
          <w:sz w:val="17"/>
          <w:szCs w:val="17"/>
        </w:rPr>
        <w:fldChar w:fldCharType="separate"/>
      </w:r>
      <w:r w:rsidR="00161381">
        <w:rPr>
          <w:rFonts w:ascii="Verdana" w:hAnsi="Verdana"/>
          <w:color w:val="002D62"/>
          <w:sz w:val="17"/>
          <w:szCs w:val="17"/>
        </w:rPr>
        <w:fldChar w:fldCharType="begin"/>
      </w:r>
      <w:r w:rsidR="00161381">
        <w:rPr>
          <w:rFonts w:ascii="Verdana" w:hAnsi="Verdana"/>
          <w:color w:val="002D62"/>
          <w:sz w:val="17"/>
          <w:szCs w:val="17"/>
        </w:rPr>
        <w:instrText xml:space="preserve"> INCLUDEPICTURE  "https://www.ox.ac.uk/media/global/wwwoxacuk/localsites/currentvacancies/images/lefthandside/HR_excellence3.jpg" \* MERGEFORMATINET </w:instrText>
      </w:r>
      <w:r w:rsidR="00161381">
        <w:rPr>
          <w:rFonts w:ascii="Verdana" w:hAnsi="Verdana"/>
          <w:color w:val="002D62"/>
          <w:sz w:val="17"/>
          <w:szCs w:val="17"/>
        </w:rPr>
        <w:fldChar w:fldCharType="separate"/>
      </w:r>
      <w:r w:rsidR="006544B1">
        <w:rPr>
          <w:rFonts w:ascii="Verdana" w:hAnsi="Verdana"/>
          <w:color w:val="002D62"/>
          <w:sz w:val="17"/>
          <w:szCs w:val="17"/>
        </w:rPr>
        <w:fldChar w:fldCharType="begin"/>
      </w:r>
      <w:r w:rsidR="006544B1">
        <w:rPr>
          <w:rFonts w:ascii="Verdana" w:hAnsi="Verdana"/>
          <w:color w:val="002D62"/>
          <w:sz w:val="17"/>
          <w:szCs w:val="17"/>
        </w:rPr>
        <w:instrText xml:space="preserve"> INCLUDEPICTURE  "https://www.ox.ac.uk/media/global/wwwoxacuk/localsites/currentvacancies/images/lefthandside/HR_excellence3.jpg" \* MERGEFORMATINET </w:instrText>
      </w:r>
      <w:r w:rsidR="006544B1">
        <w:rPr>
          <w:rFonts w:ascii="Verdana" w:hAnsi="Verdana"/>
          <w:color w:val="002D62"/>
          <w:sz w:val="17"/>
          <w:szCs w:val="17"/>
        </w:rPr>
        <w:fldChar w:fldCharType="separate"/>
      </w:r>
      <w:r w:rsidR="00427E0F">
        <w:rPr>
          <w:rFonts w:ascii="Verdana" w:hAnsi="Verdana"/>
          <w:color w:val="002D62"/>
          <w:sz w:val="17"/>
          <w:szCs w:val="17"/>
        </w:rPr>
        <w:fldChar w:fldCharType="begin"/>
      </w:r>
      <w:r w:rsidR="00427E0F">
        <w:rPr>
          <w:rFonts w:ascii="Verdana" w:hAnsi="Verdana"/>
          <w:color w:val="002D62"/>
          <w:sz w:val="17"/>
          <w:szCs w:val="17"/>
        </w:rPr>
        <w:instrText xml:space="preserve"> INCLUDEPICTURE  "https://www.ox.ac.uk/media/global/wwwoxacuk/localsites/currentvacancies/images/lefthandside/HR_excellence3.jpg" \* MERGEFORMATINET </w:instrText>
      </w:r>
      <w:r w:rsidR="00427E0F">
        <w:rPr>
          <w:rFonts w:ascii="Verdana" w:hAnsi="Verdana"/>
          <w:color w:val="002D62"/>
          <w:sz w:val="17"/>
          <w:szCs w:val="17"/>
        </w:rPr>
        <w:fldChar w:fldCharType="separate"/>
      </w:r>
      <w:r w:rsidR="000B5924">
        <w:rPr>
          <w:rFonts w:ascii="Verdana" w:hAnsi="Verdana"/>
          <w:color w:val="002D62"/>
          <w:sz w:val="17"/>
          <w:szCs w:val="17"/>
        </w:rPr>
        <w:fldChar w:fldCharType="begin"/>
      </w:r>
      <w:r w:rsidR="000B5924">
        <w:rPr>
          <w:rFonts w:ascii="Verdana" w:hAnsi="Verdana"/>
          <w:color w:val="002D62"/>
          <w:sz w:val="17"/>
          <w:szCs w:val="17"/>
        </w:rPr>
        <w:instrText xml:space="preserve"> INCLUDEPICTURE  "https://www.ox.ac.uk/media/global/wwwoxacuk/localsites/currentvacancies/images/lefthandside/HR_excellence3.jpg" \* MERGEFORMATINET </w:instrText>
      </w:r>
      <w:r w:rsidR="000B5924">
        <w:rPr>
          <w:rFonts w:ascii="Verdana" w:hAnsi="Verdana"/>
          <w:color w:val="002D62"/>
          <w:sz w:val="17"/>
          <w:szCs w:val="17"/>
        </w:rPr>
        <w:fldChar w:fldCharType="separate"/>
      </w:r>
      <w:r w:rsidR="00CA5B12">
        <w:rPr>
          <w:rFonts w:ascii="Verdana" w:hAnsi="Verdana"/>
          <w:color w:val="002D62"/>
          <w:sz w:val="17"/>
          <w:szCs w:val="17"/>
        </w:rPr>
        <w:fldChar w:fldCharType="begin"/>
      </w:r>
      <w:r w:rsidR="00CA5B12">
        <w:rPr>
          <w:rFonts w:ascii="Verdana" w:hAnsi="Verdana"/>
          <w:color w:val="002D62"/>
          <w:sz w:val="17"/>
          <w:szCs w:val="17"/>
        </w:rPr>
        <w:instrText xml:space="preserve"> INCLUDEPICTURE  "https://www.ox.ac.uk/media/global/wwwoxacuk/localsites/currentvacancies/images/lefthandside/HR_excellence3.jpg" \* MERGEFORMATINET </w:instrText>
      </w:r>
      <w:r w:rsidR="00CA5B12">
        <w:rPr>
          <w:rFonts w:ascii="Verdana" w:hAnsi="Verdana"/>
          <w:color w:val="002D62"/>
          <w:sz w:val="17"/>
          <w:szCs w:val="17"/>
        </w:rPr>
        <w:fldChar w:fldCharType="separate"/>
      </w:r>
      <w:r w:rsidR="002A608F">
        <w:rPr>
          <w:rFonts w:ascii="Verdana" w:hAnsi="Verdana"/>
          <w:color w:val="002D62"/>
          <w:sz w:val="17"/>
          <w:szCs w:val="17"/>
        </w:rPr>
        <w:fldChar w:fldCharType="begin"/>
      </w:r>
      <w:r w:rsidR="002A608F">
        <w:rPr>
          <w:rFonts w:ascii="Verdana" w:hAnsi="Verdana"/>
          <w:color w:val="002D62"/>
          <w:sz w:val="17"/>
          <w:szCs w:val="17"/>
        </w:rPr>
        <w:instrText xml:space="preserve"> INCLUDEPICTURE  "https://www.ox.ac.uk/media/global/wwwoxacuk/localsites/currentvacancies/images/lefthandside/HR_excellence3.jpg" \* MERGEFORMATINET </w:instrText>
      </w:r>
      <w:r w:rsidR="002A608F">
        <w:rPr>
          <w:rFonts w:ascii="Verdana" w:hAnsi="Verdana"/>
          <w:color w:val="002D62"/>
          <w:sz w:val="17"/>
          <w:szCs w:val="17"/>
        </w:rPr>
        <w:fldChar w:fldCharType="separate"/>
      </w:r>
      <w:r w:rsidR="00854971">
        <w:rPr>
          <w:rFonts w:ascii="Verdana" w:hAnsi="Verdana"/>
          <w:color w:val="002D62"/>
          <w:sz w:val="17"/>
          <w:szCs w:val="17"/>
        </w:rPr>
        <w:fldChar w:fldCharType="begin"/>
      </w:r>
      <w:r w:rsidR="00854971">
        <w:rPr>
          <w:rFonts w:ascii="Verdana" w:hAnsi="Verdana"/>
          <w:color w:val="002D62"/>
          <w:sz w:val="17"/>
          <w:szCs w:val="17"/>
        </w:rPr>
        <w:instrText xml:space="preserve"> INCLUDEPICTURE  "https://www.ox.ac.uk/media/global/wwwoxacuk/localsites/currentvacancies/images/lefthandside/HR_excellence3.jpg" \* MERGEFORMATINET </w:instrText>
      </w:r>
      <w:r w:rsidR="00854971">
        <w:rPr>
          <w:rFonts w:ascii="Verdana" w:hAnsi="Verdana"/>
          <w:color w:val="002D62"/>
          <w:sz w:val="17"/>
          <w:szCs w:val="17"/>
        </w:rPr>
        <w:fldChar w:fldCharType="separate"/>
      </w:r>
      <w:r w:rsidR="009D1EAA">
        <w:rPr>
          <w:rFonts w:ascii="Verdana" w:hAnsi="Verdana"/>
          <w:color w:val="002D62"/>
          <w:sz w:val="17"/>
          <w:szCs w:val="17"/>
        </w:rPr>
        <w:fldChar w:fldCharType="begin"/>
      </w:r>
      <w:r w:rsidR="009D1EAA">
        <w:rPr>
          <w:rFonts w:ascii="Verdana" w:hAnsi="Verdana"/>
          <w:color w:val="002D62"/>
          <w:sz w:val="17"/>
          <w:szCs w:val="17"/>
        </w:rPr>
        <w:instrText xml:space="preserve"> INCLUDEPICTURE  "https://www.ox.ac.uk/media/global/wwwoxacuk/localsites/currentvacancies/images/lefthandside/HR_excellence3.jpg" \* MERGEFORMATINET </w:instrText>
      </w:r>
      <w:r w:rsidR="009D1EAA">
        <w:rPr>
          <w:rFonts w:ascii="Verdana" w:hAnsi="Verdana"/>
          <w:color w:val="002D62"/>
          <w:sz w:val="17"/>
          <w:szCs w:val="17"/>
        </w:rPr>
        <w:fldChar w:fldCharType="separate"/>
      </w:r>
      <w:r w:rsidR="002C101B">
        <w:rPr>
          <w:rFonts w:ascii="Verdana" w:hAnsi="Verdana"/>
          <w:color w:val="002D62"/>
          <w:sz w:val="17"/>
          <w:szCs w:val="17"/>
        </w:rPr>
        <w:fldChar w:fldCharType="begin"/>
      </w:r>
      <w:r w:rsidR="002C101B">
        <w:rPr>
          <w:rFonts w:ascii="Verdana" w:hAnsi="Verdana"/>
          <w:color w:val="002D62"/>
          <w:sz w:val="17"/>
          <w:szCs w:val="17"/>
        </w:rPr>
        <w:instrText xml:space="preserve"> INCLUDEPICTURE  "https://www.ox.ac.uk/media/global/wwwoxacuk/localsites/currentvacancies/images/lefthandside/HR_excellence3.jpg" \* MERGEFORMATINET </w:instrText>
      </w:r>
      <w:r w:rsidR="002C101B">
        <w:rPr>
          <w:rFonts w:ascii="Verdana" w:hAnsi="Verdana"/>
          <w:color w:val="002D62"/>
          <w:sz w:val="17"/>
          <w:szCs w:val="17"/>
        </w:rPr>
        <w:fldChar w:fldCharType="separate"/>
      </w:r>
      <w:r w:rsidR="00F635B9">
        <w:rPr>
          <w:rFonts w:ascii="Verdana" w:hAnsi="Verdana"/>
          <w:color w:val="002D62"/>
          <w:sz w:val="17"/>
          <w:szCs w:val="17"/>
        </w:rPr>
        <w:fldChar w:fldCharType="begin"/>
      </w:r>
      <w:r w:rsidR="00F635B9">
        <w:rPr>
          <w:rFonts w:ascii="Verdana" w:hAnsi="Verdana"/>
          <w:color w:val="002D62"/>
          <w:sz w:val="17"/>
          <w:szCs w:val="17"/>
        </w:rPr>
        <w:instrText xml:space="preserve"> INCLUDEPICTURE  "https://www.ox.ac.uk/media/global/wwwoxacuk/localsites/currentvacancies/images/lefthandside/HR_excellence3.jpg" \* MERGEFORMATINET </w:instrText>
      </w:r>
      <w:r w:rsidR="00F635B9">
        <w:rPr>
          <w:rFonts w:ascii="Verdana" w:hAnsi="Verdana"/>
          <w:color w:val="002D62"/>
          <w:sz w:val="17"/>
          <w:szCs w:val="17"/>
        </w:rPr>
        <w:fldChar w:fldCharType="separate"/>
      </w:r>
      <w:r w:rsidR="00244688">
        <w:rPr>
          <w:rFonts w:ascii="Verdana" w:hAnsi="Verdana"/>
          <w:color w:val="002D62"/>
          <w:sz w:val="17"/>
          <w:szCs w:val="17"/>
        </w:rPr>
        <w:fldChar w:fldCharType="begin"/>
      </w:r>
      <w:r w:rsidR="00244688">
        <w:rPr>
          <w:rFonts w:ascii="Verdana" w:hAnsi="Verdana"/>
          <w:color w:val="002D62"/>
          <w:sz w:val="17"/>
          <w:szCs w:val="17"/>
        </w:rPr>
        <w:instrText xml:space="preserve"> INCLUDEPICTURE  "https://www.ox.ac.uk/media/global/wwwoxacuk/localsites/currentvacancies/images/lefthandside/HR_excellence3.jpg" \* MERGEFORMATINET </w:instrText>
      </w:r>
      <w:r w:rsidR="00244688">
        <w:rPr>
          <w:rFonts w:ascii="Verdana" w:hAnsi="Verdana"/>
          <w:color w:val="002D62"/>
          <w:sz w:val="17"/>
          <w:szCs w:val="17"/>
        </w:rPr>
        <w:fldChar w:fldCharType="separate"/>
      </w:r>
      <w:r w:rsidR="006515E5">
        <w:rPr>
          <w:rFonts w:ascii="Verdana" w:hAnsi="Verdana"/>
          <w:color w:val="002D62"/>
          <w:sz w:val="17"/>
          <w:szCs w:val="17"/>
        </w:rPr>
        <w:fldChar w:fldCharType="begin"/>
      </w:r>
      <w:r w:rsidR="006515E5">
        <w:rPr>
          <w:rFonts w:ascii="Verdana" w:hAnsi="Verdana"/>
          <w:color w:val="002D62"/>
          <w:sz w:val="17"/>
          <w:szCs w:val="17"/>
        </w:rPr>
        <w:instrText xml:space="preserve"> INCLUDEPICTURE  "https://www.ox.ac.uk/media/global/wwwoxacuk/localsites/currentvacancies/images/lefthandside/HR_excellence3.jpg" \* MERGEFORMATINET </w:instrText>
      </w:r>
      <w:r w:rsidR="006515E5">
        <w:rPr>
          <w:rFonts w:ascii="Verdana" w:hAnsi="Verdana"/>
          <w:color w:val="002D62"/>
          <w:sz w:val="17"/>
          <w:szCs w:val="17"/>
        </w:rPr>
        <w:fldChar w:fldCharType="separate"/>
      </w:r>
      <w:r w:rsidR="00631E77">
        <w:rPr>
          <w:rFonts w:ascii="Verdana" w:hAnsi="Verdana"/>
          <w:color w:val="002D62"/>
          <w:sz w:val="17"/>
          <w:szCs w:val="17"/>
        </w:rPr>
        <w:fldChar w:fldCharType="begin"/>
      </w:r>
      <w:r w:rsidR="00631E77">
        <w:rPr>
          <w:rFonts w:ascii="Verdana" w:hAnsi="Verdana"/>
          <w:color w:val="002D62"/>
          <w:sz w:val="17"/>
          <w:szCs w:val="17"/>
        </w:rPr>
        <w:instrText xml:space="preserve"> INCLUDEPICTURE  "https://www.ox.ac.uk/media/global/wwwoxacuk/localsites/currentvacancies/images/lefthandside/HR_excellence3.jpg" \* MERGEFORMATINET </w:instrText>
      </w:r>
      <w:r w:rsidR="00631E77">
        <w:rPr>
          <w:rFonts w:ascii="Verdana" w:hAnsi="Verdana"/>
          <w:color w:val="002D62"/>
          <w:sz w:val="17"/>
          <w:szCs w:val="17"/>
        </w:rPr>
        <w:fldChar w:fldCharType="separate"/>
      </w:r>
      <w:r w:rsidR="007F2592">
        <w:rPr>
          <w:rFonts w:ascii="Verdana" w:hAnsi="Verdana"/>
          <w:color w:val="002D62"/>
          <w:sz w:val="17"/>
          <w:szCs w:val="17"/>
        </w:rPr>
        <w:fldChar w:fldCharType="begin"/>
      </w:r>
      <w:r w:rsidR="007F2592">
        <w:rPr>
          <w:rFonts w:ascii="Verdana" w:hAnsi="Verdana"/>
          <w:color w:val="002D62"/>
          <w:sz w:val="17"/>
          <w:szCs w:val="17"/>
        </w:rPr>
        <w:instrText xml:space="preserve"> INCLUDEPICTURE  "https://www.ox.ac.uk/media/global/wwwoxacuk/localsites/currentvacancies/images/lefthandside/HR_excellence3.jpg" \* MERGEFORMATINET </w:instrText>
      </w:r>
      <w:r w:rsidR="007F2592">
        <w:rPr>
          <w:rFonts w:ascii="Verdana" w:hAnsi="Verdana"/>
          <w:color w:val="002D62"/>
          <w:sz w:val="17"/>
          <w:szCs w:val="17"/>
        </w:rPr>
        <w:fldChar w:fldCharType="separate"/>
      </w:r>
      <w:r w:rsidR="00C24F5F">
        <w:rPr>
          <w:rFonts w:ascii="Verdana" w:hAnsi="Verdana"/>
          <w:color w:val="002D62"/>
          <w:sz w:val="17"/>
          <w:szCs w:val="17"/>
        </w:rPr>
        <w:fldChar w:fldCharType="begin"/>
      </w:r>
      <w:r w:rsidR="00C24F5F">
        <w:rPr>
          <w:rFonts w:ascii="Verdana" w:hAnsi="Verdana"/>
          <w:color w:val="002D62"/>
          <w:sz w:val="17"/>
          <w:szCs w:val="17"/>
        </w:rPr>
        <w:instrText xml:space="preserve"> INCLUDEPICTURE  "https://www.ox.ac.uk/media/global/wwwoxacuk/localsites/currentvacancies/images/lefthandside/HR_excellence3.jpg" \* MERGEFORMATINET </w:instrText>
      </w:r>
      <w:r w:rsidR="00C24F5F">
        <w:rPr>
          <w:rFonts w:ascii="Verdana" w:hAnsi="Verdana"/>
          <w:color w:val="002D62"/>
          <w:sz w:val="17"/>
          <w:szCs w:val="17"/>
        </w:rPr>
        <w:fldChar w:fldCharType="separate"/>
      </w:r>
      <w:r w:rsidR="005B7F98">
        <w:rPr>
          <w:rFonts w:ascii="Verdana" w:hAnsi="Verdana"/>
          <w:color w:val="002D62"/>
          <w:sz w:val="17"/>
          <w:szCs w:val="17"/>
        </w:rPr>
        <w:fldChar w:fldCharType="begin"/>
      </w:r>
      <w:r w:rsidR="005B7F98">
        <w:rPr>
          <w:rFonts w:ascii="Verdana" w:hAnsi="Verdana"/>
          <w:color w:val="002D62"/>
          <w:sz w:val="17"/>
          <w:szCs w:val="17"/>
        </w:rPr>
        <w:instrText xml:space="preserve"> INCLUDEPICTURE  "https://www.ox.ac.uk/media/global/wwwoxacuk/localsites/currentvacancies/images/lefthandside/HR_excellence3.jpg" \* MERGEFORMATINET </w:instrText>
      </w:r>
      <w:r w:rsidR="005B7F98">
        <w:rPr>
          <w:rFonts w:ascii="Verdana" w:hAnsi="Verdana"/>
          <w:color w:val="002D62"/>
          <w:sz w:val="17"/>
          <w:szCs w:val="17"/>
        </w:rPr>
        <w:fldChar w:fldCharType="separate"/>
      </w:r>
      <w:r w:rsidR="008A0D7A">
        <w:rPr>
          <w:rFonts w:ascii="Verdana" w:hAnsi="Verdana"/>
          <w:color w:val="002D62"/>
          <w:sz w:val="17"/>
          <w:szCs w:val="17"/>
        </w:rPr>
        <w:fldChar w:fldCharType="begin"/>
      </w:r>
      <w:r w:rsidR="008A0D7A">
        <w:rPr>
          <w:rFonts w:ascii="Verdana" w:hAnsi="Verdana"/>
          <w:color w:val="002D62"/>
          <w:sz w:val="17"/>
          <w:szCs w:val="17"/>
        </w:rPr>
        <w:instrText xml:space="preserve"> INCLUDEPICTURE  "https://www.ox.ac.uk/media/global/wwwoxacuk/localsites/currentvacancies/images/lefthandside/HR_excellence3.jpg" \* MERGEFORMATINET </w:instrText>
      </w:r>
      <w:r w:rsidR="008A0D7A">
        <w:rPr>
          <w:rFonts w:ascii="Verdana" w:hAnsi="Verdana"/>
          <w:color w:val="002D62"/>
          <w:sz w:val="17"/>
          <w:szCs w:val="17"/>
        </w:rPr>
        <w:fldChar w:fldCharType="separate"/>
      </w:r>
      <w:r w:rsidR="00D433C2">
        <w:rPr>
          <w:rFonts w:ascii="Verdana" w:hAnsi="Verdana"/>
          <w:color w:val="002D62"/>
          <w:sz w:val="17"/>
          <w:szCs w:val="17"/>
        </w:rPr>
        <w:fldChar w:fldCharType="begin"/>
      </w:r>
      <w:r w:rsidR="00D433C2">
        <w:rPr>
          <w:rFonts w:ascii="Verdana" w:hAnsi="Verdana"/>
          <w:color w:val="002D62"/>
          <w:sz w:val="17"/>
          <w:szCs w:val="17"/>
        </w:rPr>
        <w:instrText xml:space="preserve"> INCLUDEPICTURE  "https://www.ox.ac.uk/media/global/wwwoxacuk/localsites/currentvacancies/images/lefthandside/HR_excellence3.jpg" \* MERGEFORMATINET </w:instrText>
      </w:r>
      <w:r w:rsidR="00D433C2">
        <w:rPr>
          <w:rFonts w:ascii="Verdana" w:hAnsi="Verdana"/>
          <w:color w:val="002D62"/>
          <w:sz w:val="17"/>
          <w:szCs w:val="17"/>
        </w:rPr>
        <w:fldChar w:fldCharType="separate"/>
      </w:r>
      <w:r w:rsidR="0036340C">
        <w:rPr>
          <w:rFonts w:ascii="Verdana" w:hAnsi="Verdana"/>
          <w:color w:val="002D62"/>
          <w:sz w:val="17"/>
          <w:szCs w:val="17"/>
        </w:rPr>
        <w:fldChar w:fldCharType="begin"/>
      </w:r>
      <w:r w:rsidR="0036340C">
        <w:rPr>
          <w:rFonts w:ascii="Verdana" w:hAnsi="Verdana"/>
          <w:color w:val="002D62"/>
          <w:sz w:val="17"/>
          <w:szCs w:val="17"/>
        </w:rPr>
        <w:instrText xml:space="preserve"> INCLUDEPICTURE  "https://www.ox.ac.uk/media/global/wwwoxacuk/localsites/currentvacancies/images/lefthandside/HR_excellence3.jpg" \* MERGEFORMATINET </w:instrText>
      </w:r>
      <w:r w:rsidR="0036340C">
        <w:rPr>
          <w:rFonts w:ascii="Verdana" w:hAnsi="Verdana"/>
          <w:color w:val="002D62"/>
          <w:sz w:val="17"/>
          <w:szCs w:val="17"/>
        </w:rPr>
        <w:fldChar w:fldCharType="separate"/>
      </w:r>
      <w:r w:rsidR="00736DB0">
        <w:rPr>
          <w:rFonts w:ascii="Verdana" w:hAnsi="Verdana"/>
          <w:color w:val="002D62"/>
          <w:sz w:val="17"/>
          <w:szCs w:val="17"/>
        </w:rPr>
        <w:fldChar w:fldCharType="begin"/>
      </w:r>
      <w:r w:rsidR="00736DB0">
        <w:rPr>
          <w:rFonts w:ascii="Verdana" w:hAnsi="Verdana"/>
          <w:color w:val="002D62"/>
          <w:sz w:val="17"/>
          <w:szCs w:val="17"/>
        </w:rPr>
        <w:instrText xml:space="preserve"> INCLUDEPICTURE  "https://www.ox.ac.uk/media/global/wwwoxacuk/localsites/currentvacancies/images/lefthandside/HR_excellence3.jpg" \* MERGEFORMATINET </w:instrText>
      </w:r>
      <w:r w:rsidR="00736DB0">
        <w:rPr>
          <w:rFonts w:ascii="Verdana" w:hAnsi="Verdana"/>
          <w:color w:val="002D62"/>
          <w:sz w:val="17"/>
          <w:szCs w:val="17"/>
        </w:rPr>
        <w:fldChar w:fldCharType="separate"/>
      </w:r>
      <w:r w:rsidR="00170CC3">
        <w:rPr>
          <w:rFonts w:ascii="Verdana" w:hAnsi="Verdana"/>
          <w:color w:val="002D62"/>
          <w:sz w:val="17"/>
          <w:szCs w:val="17"/>
        </w:rPr>
        <w:fldChar w:fldCharType="begin"/>
      </w:r>
      <w:r w:rsidR="00170CC3">
        <w:rPr>
          <w:rFonts w:ascii="Verdana" w:hAnsi="Verdana"/>
          <w:color w:val="002D62"/>
          <w:sz w:val="17"/>
          <w:szCs w:val="17"/>
        </w:rPr>
        <w:instrText xml:space="preserve"> INCLUDEPICTURE  "https://www.ox.ac.uk/media/global/wwwoxacuk/localsites/currentvacancies/images/lefthandside/HR_excellence3.jpg" \* MERGEFORMATINET </w:instrText>
      </w:r>
      <w:r w:rsidR="00170CC3">
        <w:rPr>
          <w:rFonts w:ascii="Verdana" w:hAnsi="Verdana"/>
          <w:color w:val="002D62"/>
          <w:sz w:val="17"/>
          <w:szCs w:val="17"/>
        </w:rPr>
        <w:fldChar w:fldCharType="separate"/>
      </w:r>
      <w:r w:rsidR="00E62BA1">
        <w:rPr>
          <w:rFonts w:ascii="Verdana" w:hAnsi="Verdana"/>
          <w:color w:val="002D62"/>
          <w:sz w:val="17"/>
          <w:szCs w:val="17"/>
        </w:rPr>
        <w:fldChar w:fldCharType="begin"/>
      </w:r>
      <w:r w:rsidR="00E62BA1">
        <w:rPr>
          <w:rFonts w:ascii="Verdana" w:hAnsi="Verdana"/>
          <w:color w:val="002D62"/>
          <w:sz w:val="17"/>
          <w:szCs w:val="17"/>
        </w:rPr>
        <w:instrText xml:space="preserve"> INCLUDEPICTURE  "https://www.ox.ac.uk/media/global/wwwoxacuk/localsites/currentvacancies/images/lefthandside/HR_excellence3.jpg" \* MERGEFORMATINET </w:instrText>
      </w:r>
      <w:r w:rsidR="00E62BA1">
        <w:rPr>
          <w:rFonts w:ascii="Verdana" w:hAnsi="Verdana"/>
          <w:color w:val="002D62"/>
          <w:sz w:val="17"/>
          <w:szCs w:val="17"/>
        </w:rPr>
        <w:fldChar w:fldCharType="separate"/>
      </w:r>
      <w:r w:rsidR="00E80F6F">
        <w:rPr>
          <w:rFonts w:ascii="Verdana" w:hAnsi="Verdana"/>
          <w:color w:val="002D62"/>
          <w:sz w:val="17"/>
          <w:szCs w:val="17"/>
        </w:rPr>
        <w:fldChar w:fldCharType="begin"/>
      </w:r>
      <w:r w:rsidR="00E80F6F">
        <w:rPr>
          <w:rFonts w:ascii="Verdana" w:hAnsi="Verdana"/>
          <w:color w:val="002D62"/>
          <w:sz w:val="17"/>
          <w:szCs w:val="17"/>
        </w:rPr>
        <w:instrText xml:space="preserve"> INCLUDEPICTURE  "https://www.ox.ac.uk/media/global/wwwoxacuk/localsites/currentvacancies/images/lefthandside/HR_excellence3.jpg" \* MERGEFORMATINET </w:instrText>
      </w:r>
      <w:r w:rsidR="00E80F6F">
        <w:rPr>
          <w:rFonts w:ascii="Verdana" w:hAnsi="Verdana"/>
          <w:color w:val="002D62"/>
          <w:sz w:val="17"/>
          <w:szCs w:val="17"/>
        </w:rPr>
        <w:fldChar w:fldCharType="separate"/>
      </w:r>
      <w:r w:rsidR="001D377B">
        <w:rPr>
          <w:rFonts w:ascii="Verdana" w:hAnsi="Verdana"/>
          <w:color w:val="002D62"/>
          <w:sz w:val="17"/>
          <w:szCs w:val="17"/>
        </w:rPr>
        <w:fldChar w:fldCharType="begin"/>
      </w:r>
      <w:r w:rsidR="001D377B">
        <w:rPr>
          <w:rFonts w:ascii="Verdana" w:hAnsi="Verdana"/>
          <w:color w:val="002D62"/>
          <w:sz w:val="17"/>
          <w:szCs w:val="17"/>
        </w:rPr>
        <w:instrText xml:space="preserve"> </w:instrText>
      </w:r>
      <w:r w:rsidR="001D377B">
        <w:rPr>
          <w:rFonts w:ascii="Verdana" w:hAnsi="Verdana"/>
          <w:color w:val="002D62"/>
          <w:sz w:val="17"/>
          <w:szCs w:val="17"/>
        </w:rPr>
        <w:instrText>INCLUDEPICTURE  "https://www.ox.ac.uk/media/global/wwwoxacuk/localsites/currentvacancies/images/lefthandside/HR_excellence3.jpg" \* MERGEFORMATINET</w:instrText>
      </w:r>
      <w:r w:rsidR="001D377B">
        <w:rPr>
          <w:rFonts w:ascii="Verdana" w:hAnsi="Verdana"/>
          <w:color w:val="002D62"/>
          <w:sz w:val="17"/>
          <w:szCs w:val="17"/>
        </w:rPr>
        <w:instrText xml:space="preserve"> </w:instrText>
      </w:r>
      <w:r w:rsidR="001D377B">
        <w:rPr>
          <w:rFonts w:ascii="Verdana" w:hAnsi="Verdana"/>
          <w:color w:val="002D62"/>
          <w:sz w:val="17"/>
          <w:szCs w:val="17"/>
        </w:rPr>
        <w:fldChar w:fldCharType="separate"/>
      </w:r>
      <w:r w:rsidR="00B33AAF">
        <w:rPr>
          <w:rFonts w:ascii="Verdana" w:hAnsi="Verdana"/>
          <w:color w:val="002D6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admin.ox.ac.uk/personnel/staffinfo/resstaff/hrexcellence/" style="width:52.5pt;height:57pt" o:button="t">
            <v:imagedata r:id="rId4" r:href="rId5"/>
          </v:shape>
        </w:pict>
      </w:r>
      <w:r w:rsidR="001D377B">
        <w:rPr>
          <w:rFonts w:ascii="Verdana" w:hAnsi="Verdana"/>
          <w:color w:val="002D62"/>
          <w:sz w:val="17"/>
          <w:szCs w:val="17"/>
        </w:rPr>
        <w:fldChar w:fldCharType="end"/>
      </w:r>
      <w:r w:rsidR="00E80F6F">
        <w:rPr>
          <w:rFonts w:ascii="Verdana" w:hAnsi="Verdana"/>
          <w:color w:val="002D62"/>
          <w:sz w:val="17"/>
          <w:szCs w:val="17"/>
        </w:rPr>
        <w:fldChar w:fldCharType="end"/>
      </w:r>
      <w:r w:rsidR="00E62BA1">
        <w:rPr>
          <w:rFonts w:ascii="Verdana" w:hAnsi="Verdana"/>
          <w:color w:val="002D62"/>
          <w:sz w:val="17"/>
          <w:szCs w:val="17"/>
        </w:rPr>
        <w:fldChar w:fldCharType="end"/>
      </w:r>
      <w:r w:rsidR="00170CC3">
        <w:rPr>
          <w:rFonts w:ascii="Verdana" w:hAnsi="Verdana"/>
          <w:color w:val="002D62"/>
          <w:sz w:val="17"/>
          <w:szCs w:val="17"/>
        </w:rPr>
        <w:fldChar w:fldCharType="end"/>
      </w:r>
      <w:r w:rsidR="00736DB0">
        <w:rPr>
          <w:rFonts w:ascii="Verdana" w:hAnsi="Verdana"/>
          <w:color w:val="002D62"/>
          <w:sz w:val="17"/>
          <w:szCs w:val="17"/>
        </w:rPr>
        <w:fldChar w:fldCharType="end"/>
      </w:r>
      <w:r w:rsidR="0036340C">
        <w:rPr>
          <w:rFonts w:ascii="Verdana" w:hAnsi="Verdana"/>
          <w:color w:val="002D62"/>
          <w:sz w:val="17"/>
          <w:szCs w:val="17"/>
        </w:rPr>
        <w:fldChar w:fldCharType="end"/>
      </w:r>
      <w:r w:rsidR="00D433C2">
        <w:rPr>
          <w:rFonts w:ascii="Verdana" w:hAnsi="Verdana"/>
          <w:color w:val="002D62"/>
          <w:sz w:val="17"/>
          <w:szCs w:val="17"/>
        </w:rPr>
        <w:fldChar w:fldCharType="end"/>
      </w:r>
      <w:r w:rsidR="008A0D7A">
        <w:rPr>
          <w:rFonts w:ascii="Verdana" w:hAnsi="Verdana"/>
          <w:color w:val="002D62"/>
          <w:sz w:val="17"/>
          <w:szCs w:val="17"/>
        </w:rPr>
        <w:fldChar w:fldCharType="end"/>
      </w:r>
      <w:r w:rsidR="005B7F98">
        <w:rPr>
          <w:rFonts w:ascii="Verdana" w:hAnsi="Verdana"/>
          <w:color w:val="002D62"/>
          <w:sz w:val="17"/>
          <w:szCs w:val="17"/>
        </w:rPr>
        <w:fldChar w:fldCharType="end"/>
      </w:r>
      <w:r w:rsidR="00C24F5F">
        <w:rPr>
          <w:rFonts w:ascii="Verdana" w:hAnsi="Verdana"/>
          <w:color w:val="002D62"/>
          <w:sz w:val="17"/>
          <w:szCs w:val="17"/>
        </w:rPr>
        <w:fldChar w:fldCharType="end"/>
      </w:r>
      <w:r w:rsidR="007F2592">
        <w:rPr>
          <w:rFonts w:ascii="Verdana" w:hAnsi="Verdana"/>
          <w:color w:val="002D62"/>
          <w:sz w:val="17"/>
          <w:szCs w:val="17"/>
        </w:rPr>
        <w:fldChar w:fldCharType="end"/>
      </w:r>
      <w:r w:rsidR="00631E77">
        <w:rPr>
          <w:rFonts w:ascii="Verdana" w:hAnsi="Verdana"/>
          <w:color w:val="002D62"/>
          <w:sz w:val="17"/>
          <w:szCs w:val="17"/>
        </w:rPr>
        <w:fldChar w:fldCharType="end"/>
      </w:r>
      <w:r w:rsidR="006515E5">
        <w:rPr>
          <w:rFonts w:ascii="Verdana" w:hAnsi="Verdana"/>
          <w:color w:val="002D62"/>
          <w:sz w:val="17"/>
          <w:szCs w:val="17"/>
        </w:rPr>
        <w:fldChar w:fldCharType="end"/>
      </w:r>
      <w:r w:rsidR="00244688">
        <w:rPr>
          <w:rFonts w:ascii="Verdana" w:hAnsi="Verdana"/>
          <w:color w:val="002D62"/>
          <w:sz w:val="17"/>
          <w:szCs w:val="17"/>
        </w:rPr>
        <w:fldChar w:fldCharType="end"/>
      </w:r>
      <w:r w:rsidR="00F635B9">
        <w:rPr>
          <w:rFonts w:ascii="Verdana" w:hAnsi="Verdana"/>
          <w:color w:val="002D62"/>
          <w:sz w:val="17"/>
          <w:szCs w:val="17"/>
        </w:rPr>
        <w:fldChar w:fldCharType="end"/>
      </w:r>
      <w:r w:rsidR="002C101B">
        <w:rPr>
          <w:rFonts w:ascii="Verdana" w:hAnsi="Verdana"/>
          <w:color w:val="002D62"/>
          <w:sz w:val="17"/>
          <w:szCs w:val="17"/>
        </w:rPr>
        <w:fldChar w:fldCharType="end"/>
      </w:r>
      <w:r w:rsidR="009D1EAA">
        <w:rPr>
          <w:rFonts w:ascii="Verdana" w:hAnsi="Verdana"/>
          <w:color w:val="002D62"/>
          <w:sz w:val="17"/>
          <w:szCs w:val="17"/>
        </w:rPr>
        <w:fldChar w:fldCharType="end"/>
      </w:r>
      <w:r w:rsidR="00854971">
        <w:rPr>
          <w:rFonts w:ascii="Verdana" w:hAnsi="Verdana"/>
          <w:color w:val="002D62"/>
          <w:sz w:val="17"/>
          <w:szCs w:val="17"/>
        </w:rPr>
        <w:fldChar w:fldCharType="end"/>
      </w:r>
      <w:r w:rsidR="002A608F">
        <w:rPr>
          <w:rFonts w:ascii="Verdana" w:hAnsi="Verdana"/>
          <w:color w:val="002D62"/>
          <w:sz w:val="17"/>
          <w:szCs w:val="17"/>
        </w:rPr>
        <w:fldChar w:fldCharType="end"/>
      </w:r>
      <w:r w:rsidR="00CA5B12">
        <w:rPr>
          <w:rFonts w:ascii="Verdana" w:hAnsi="Verdana"/>
          <w:color w:val="002D62"/>
          <w:sz w:val="17"/>
          <w:szCs w:val="17"/>
        </w:rPr>
        <w:fldChar w:fldCharType="end"/>
      </w:r>
      <w:r w:rsidR="000B5924">
        <w:rPr>
          <w:rFonts w:ascii="Verdana" w:hAnsi="Verdana"/>
          <w:color w:val="002D62"/>
          <w:sz w:val="17"/>
          <w:szCs w:val="17"/>
        </w:rPr>
        <w:fldChar w:fldCharType="end"/>
      </w:r>
      <w:r w:rsidR="00427E0F">
        <w:rPr>
          <w:rFonts w:ascii="Verdana" w:hAnsi="Verdana"/>
          <w:color w:val="002D62"/>
          <w:sz w:val="17"/>
          <w:szCs w:val="17"/>
        </w:rPr>
        <w:fldChar w:fldCharType="end"/>
      </w:r>
      <w:r w:rsidR="006544B1">
        <w:rPr>
          <w:rFonts w:ascii="Verdana" w:hAnsi="Verdana"/>
          <w:color w:val="002D62"/>
          <w:sz w:val="17"/>
          <w:szCs w:val="17"/>
        </w:rPr>
        <w:fldChar w:fldCharType="end"/>
      </w:r>
      <w:r w:rsidR="00161381">
        <w:rPr>
          <w:rFonts w:ascii="Verdana" w:hAnsi="Verdana"/>
          <w:color w:val="002D62"/>
          <w:sz w:val="17"/>
          <w:szCs w:val="17"/>
        </w:rPr>
        <w:fldChar w:fldCharType="end"/>
      </w:r>
      <w:r w:rsidR="003E5AF1">
        <w:rPr>
          <w:rFonts w:ascii="Verdana" w:hAnsi="Verdana"/>
          <w:color w:val="002D62"/>
          <w:sz w:val="17"/>
          <w:szCs w:val="17"/>
        </w:rPr>
        <w:fldChar w:fldCharType="end"/>
      </w:r>
      <w:r w:rsidR="003E76A4">
        <w:rPr>
          <w:rFonts w:ascii="Verdana" w:hAnsi="Verdana"/>
          <w:color w:val="002D62"/>
          <w:sz w:val="17"/>
          <w:szCs w:val="17"/>
        </w:rPr>
        <w:fldChar w:fldCharType="end"/>
      </w:r>
      <w:r w:rsidR="009767BC">
        <w:rPr>
          <w:rFonts w:ascii="Verdana" w:hAnsi="Verdana"/>
          <w:color w:val="002D62"/>
          <w:sz w:val="17"/>
          <w:szCs w:val="17"/>
        </w:rPr>
        <w:fldChar w:fldCharType="end"/>
      </w:r>
      <w:r w:rsidR="00AF1F96">
        <w:rPr>
          <w:rFonts w:ascii="Verdana" w:hAnsi="Verdana"/>
          <w:color w:val="002D62"/>
          <w:sz w:val="17"/>
          <w:szCs w:val="17"/>
        </w:rPr>
        <w:fldChar w:fldCharType="end"/>
      </w:r>
      <w:r w:rsidR="00DA432A">
        <w:rPr>
          <w:rFonts w:ascii="Verdana" w:hAnsi="Verdana"/>
          <w:color w:val="002D62"/>
          <w:sz w:val="17"/>
          <w:szCs w:val="17"/>
        </w:rPr>
        <w:fldChar w:fldCharType="end"/>
      </w:r>
      <w:r w:rsidR="00796AFB">
        <w:rPr>
          <w:rFonts w:ascii="Verdana" w:hAnsi="Verdana"/>
          <w:color w:val="002D62"/>
          <w:sz w:val="17"/>
          <w:szCs w:val="17"/>
        </w:rPr>
        <w:fldChar w:fldCharType="end"/>
      </w:r>
      <w:r w:rsidR="00C41408">
        <w:rPr>
          <w:rFonts w:ascii="Verdana" w:hAnsi="Verdana"/>
          <w:color w:val="002D62"/>
          <w:sz w:val="17"/>
          <w:szCs w:val="17"/>
        </w:rPr>
        <w:fldChar w:fldCharType="end"/>
      </w:r>
      <w:r w:rsidR="00173B51">
        <w:rPr>
          <w:rFonts w:ascii="Verdana" w:hAnsi="Verdana"/>
          <w:color w:val="002D62"/>
          <w:sz w:val="17"/>
          <w:szCs w:val="17"/>
        </w:rPr>
        <w:fldChar w:fldCharType="end"/>
      </w:r>
      <w:r w:rsidR="00411FC5">
        <w:rPr>
          <w:rFonts w:ascii="Verdana" w:hAnsi="Verdana"/>
          <w:color w:val="002D62"/>
          <w:sz w:val="17"/>
          <w:szCs w:val="17"/>
        </w:rPr>
        <w:fldChar w:fldCharType="end"/>
      </w:r>
      <w:r w:rsidR="00D7070B">
        <w:rPr>
          <w:rFonts w:ascii="Verdana" w:hAnsi="Verdana"/>
          <w:color w:val="002D62"/>
          <w:sz w:val="17"/>
          <w:szCs w:val="17"/>
        </w:rPr>
        <w:fldChar w:fldCharType="end"/>
      </w:r>
      <w:r w:rsidR="00D1186E">
        <w:rPr>
          <w:rFonts w:ascii="Verdana" w:hAnsi="Verdana"/>
          <w:color w:val="002D62"/>
          <w:sz w:val="17"/>
          <w:szCs w:val="17"/>
        </w:rPr>
        <w:fldChar w:fldCharType="end"/>
      </w:r>
      <w:r w:rsidR="00113903">
        <w:rPr>
          <w:rFonts w:ascii="Verdana" w:hAnsi="Verdana"/>
          <w:color w:val="002D62"/>
          <w:sz w:val="17"/>
          <w:szCs w:val="17"/>
        </w:rPr>
        <w:fldChar w:fldCharType="end"/>
      </w:r>
      <w:r w:rsidR="00AC59CC">
        <w:rPr>
          <w:rFonts w:ascii="Verdana" w:hAnsi="Verdana"/>
          <w:color w:val="002D62"/>
          <w:sz w:val="17"/>
          <w:szCs w:val="17"/>
        </w:rPr>
        <w:fldChar w:fldCharType="end"/>
      </w:r>
      <w:r w:rsidR="00881955">
        <w:rPr>
          <w:rFonts w:ascii="Verdana" w:hAnsi="Verdana"/>
          <w:color w:val="002D62"/>
          <w:sz w:val="17"/>
          <w:szCs w:val="17"/>
        </w:rPr>
        <w:fldChar w:fldCharType="end"/>
      </w:r>
      <w:r w:rsidR="00A048E5">
        <w:rPr>
          <w:rFonts w:ascii="Verdana" w:hAnsi="Verdana"/>
          <w:color w:val="002D62"/>
          <w:sz w:val="17"/>
          <w:szCs w:val="17"/>
        </w:rPr>
        <w:fldChar w:fldCharType="end"/>
      </w:r>
      <w:r w:rsidR="00D51C4F">
        <w:rPr>
          <w:rFonts w:ascii="Verdana" w:hAnsi="Verdana"/>
          <w:color w:val="002D62"/>
          <w:sz w:val="17"/>
          <w:szCs w:val="17"/>
        </w:rPr>
        <w:fldChar w:fldCharType="end"/>
      </w:r>
      <w:r w:rsidR="00F3165E">
        <w:rPr>
          <w:rFonts w:ascii="Verdana" w:hAnsi="Verdana"/>
          <w:color w:val="002D62"/>
          <w:sz w:val="17"/>
          <w:szCs w:val="17"/>
        </w:rPr>
        <w:fldChar w:fldCharType="end"/>
      </w:r>
      <w:r w:rsidR="00FD2DBE">
        <w:rPr>
          <w:rFonts w:ascii="Verdana" w:hAnsi="Verdana"/>
          <w:color w:val="002D62"/>
          <w:sz w:val="17"/>
          <w:szCs w:val="17"/>
        </w:rPr>
        <w:fldChar w:fldCharType="end"/>
      </w:r>
      <w:r w:rsidR="00AC6CDA">
        <w:rPr>
          <w:rFonts w:ascii="Verdana" w:hAnsi="Verdana"/>
          <w:color w:val="002D62"/>
          <w:sz w:val="17"/>
          <w:szCs w:val="17"/>
        </w:rPr>
        <w:fldChar w:fldCharType="end"/>
      </w:r>
      <w:r w:rsidR="007352AA">
        <w:rPr>
          <w:rFonts w:ascii="Verdana" w:hAnsi="Verdana"/>
          <w:color w:val="002D62"/>
          <w:sz w:val="17"/>
          <w:szCs w:val="17"/>
        </w:rPr>
        <w:fldChar w:fldCharType="end"/>
      </w:r>
      <w:r w:rsidR="00735B58">
        <w:rPr>
          <w:rFonts w:ascii="Verdana" w:hAnsi="Verdana"/>
          <w:color w:val="002D62"/>
          <w:sz w:val="17"/>
          <w:szCs w:val="17"/>
        </w:rPr>
        <w:fldChar w:fldCharType="end"/>
      </w:r>
      <w:r>
        <w:rPr>
          <w:rFonts w:ascii="Verdana" w:hAnsi="Verdana"/>
          <w:color w:val="002D62"/>
          <w:sz w:val="17"/>
          <w:szCs w:val="17"/>
        </w:rPr>
        <w:fldChar w:fldCharType="end"/>
      </w:r>
    </w:hyperlink>
    <w:r>
      <w:rPr>
        <w:rFonts w:ascii="Verdana" w:hAnsi="Verdana"/>
        <w:color w:val="444444"/>
        <w:sz w:val="17"/>
        <w:szCs w:val="17"/>
      </w:rPr>
      <w:tab/>
      <w:t xml:space="preserve">         </w:t>
    </w:r>
    <w:hyperlink r:id="rId6"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"https://www.ox.ac.uk/media/global/wwwoxacuk/localsites/currentvacancies/images/lefthandside/AS_RGB_Bronze-Award_reduced.png" \* MERGEFORMATINET </w:instrText>
      </w:r>
      <w:r>
        <w:rPr>
          <w:rFonts w:ascii="Verdana" w:hAnsi="Verdana"/>
          <w:color w:val="002D62"/>
          <w:sz w:val="17"/>
          <w:szCs w:val="17"/>
        </w:rPr>
        <w:fldChar w:fldCharType="separate"/>
      </w:r>
      <w:r w:rsidR="00735B58">
        <w:rPr>
          <w:rFonts w:ascii="Verdana" w:hAnsi="Verdana"/>
          <w:color w:val="002D62"/>
          <w:sz w:val="17"/>
          <w:szCs w:val="17"/>
        </w:rPr>
        <w:fldChar w:fldCharType="begin"/>
      </w:r>
      <w:r w:rsidR="00735B58">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735B58">
        <w:rPr>
          <w:rFonts w:ascii="Verdana" w:hAnsi="Verdana"/>
          <w:color w:val="002D62"/>
          <w:sz w:val="17"/>
          <w:szCs w:val="17"/>
        </w:rPr>
        <w:fldChar w:fldCharType="separate"/>
      </w:r>
      <w:r w:rsidR="007352AA">
        <w:rPr>
          <w:rFonts w:ascii="Verdana" w:hAnsi="Verdana"/>
          <w:color w:val="002D62"/>
          <w:sz w:val="17"/>
          <w:szCs w:val="17"/>
        </w:rPr>
        <w:fldChar w:fldCharType="begin"/>
      </w:r>
      <w:r w:rsidR="007352AA">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7352AA">
        <w:rPr>
          <w:rFonts w:ascii="Verdana" w:hAnsi="Verdana"/>
          <w:color w:val="002D62"/>
          <w:sz w:val="17"/>
          <w:szCs w:val="17"/>
        </w:rPr>
        <w:fldChar w:fldCharType="separate"/>
      </w:r>
      <w:r w:rsidR="00AC6CDA">
        <w:rPr>
          <w:rFonts w:ascii="Verdana" w:hAnsi="Verdana"/>
          <w:color w:val="002D62"/>
          <w:sz w:val="17"/>
          <w:szCs w:val="17"/>
        </w:rPr>
        <w:fldChar w:fldCharType="begin"/>
      </w:r>
      <w:r w:rsidR="00AC6CDA">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AC6CDA">
        <w:rPr>
          <w:rFonts w:ascii="Verdana" w:hAnsi="Verdana"/>
          <w:color w:val="002D62"/>
          <w:sz w:val="17"/>
          <w:szCs w:val="17"/>
        </w:rPr>
        <w:fldChar w:fldCharType="separate"/>
      </w:r>
      <w:r w:rsidR="00FD2DBE">
        <w:rPr>
          <w:rFonts w:ascii="Verdana" w:hAnsi="Verdana"/>
          <w:color w:val="002D62"/>
          <w:sz w:val="17"/>
          <w:szCs w:val="17"/>
        </w:rPr>
        <w:fldChar w:fldCharType="begin"/>
      </w:r>
      <w:r w:rsidR="00FD2DBE">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FD2DBE">
        <w:rPr>
          <w:rFonts w:ascii="Verdana" w:hAnsi="Verdana"/>
          <w:color w:val="002D62"/>
          <w:sz w:val="17"/>
          <w:szCs w:val="17"/>
        </w:rPr>
        <w:fldChar w:fldCharType="separate"/>
      </w:r>
      <w:r w:rsidR="00F3165E">
        <w:rPr>
          <w:rFonts w:ascii="Verdana" w:hAnsi="Verdana"/>
          <w:color w:val="002D62"/>
          <w:sz w:val="17"/>
          <w:szCs w:val="17"/>
        </w:rPr>
        <w:fldChar w:fldCharType="begin"/>
      </w:r>
      <w:r w:rsidR="00F3165E">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F3165E">
        <w:rPr>
          <w:rFonts w:ascii="Verdana" w:hAnsi="Verdana"/>
          <w:color w:val="002D62"/>
          <w:sz w:val="17"/>
          <w:szCs w:val="17"/>
        </w:rPr>
        <w:fldChar w:fldCharType="separate"/>
      </w:r>
      <w:r w:rsidR="00D51C4F">
        <w:rPr>
          <w:rFonts w:ascii="Verdana" w:hAnsi="Verdana"/>
          <w:color w:val="002D62"/>
          <w:sz w:val="17"/>
          <w:szCs w:val="17"/>
        </w:rPr>
        <w:fldChar w:fldCharType="begin"/>
      </w:r>
      <w:r w:rsidR="00D51C4F">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D51C4F">
        <w:rPr>
          <w:rFonts w:ascii="Verdana" w:hAnsi="Verdana"/>
          <w:color w:val="002D62"/>
          <w:sz w:val="17"/>
          <w:szCs w:val="17"/>
        </w:rPr>
        <w:fldChar w:fldCharType="separate"/>
      </w:r>
      <w:r w:rsidR="00A048E5">
        <w:rPr>
          <w:rFonts w:ascii="Verdana" w:hAnsi="Verdana"/>
          <w:color w:val="002D62"/>
          <w:sz w:val="17"/>
          <w:szCs w:val="17"/>
        </w:rPr>
        <w:fldChar w:fldCharType="begin"/>
      </w:r>
      <w:r w:rsidR="00A048E5">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A048E5">
        <w:rPr>
          <w:rFonts w:ascii="Verdana" w:hAnsi="Verdana"/>
          <w:color w:val="002D62"/>
          <w:sz w:val="17"/>
          <w:szCs w:val="17"/>
        </w:rPr>
        <w:fldChar w:fldCharType="separate"/>
      </w:r>
      <w:r w:rsidR="00881955">
        <w:rPr>
          <w:rFonts w:ascii="Verdana" w:hAnsi="Verdana"/>
          <w:color w:val="002D62"/>
          <w:sz w:val="17"/>
          <w:szCs w:val="17"/>
        </w:rPr>
        <w:fldChar w:fldCharType="begin"/>
      </w:r>
      <w:r w:rsidR="00881955">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881955">
        <w:rPr>
          <w:rFonts w:ascii="Verdana" w:hAnsi="Verdana"/>
          <w:color w:val="002D62"/>
          <w:sz w:val="17"/>
          <w:szCs w:val="17"/>
        </w:rPr>
        <w:fldChar w:fldCharType="separate"/>
      </w:r>
      <w:r w:rsidR="00AC59CC">
        <w:rPr>
          <w:rFonts w:ascii="Verdana" w:hAnsi="Verdana"/>
          <w:color w:val="002D62"/>
          <w:sz w:val="17"/>
          <w:szCs w:val="17"/>
        </w:rPr>
        <w:fldChar w:fldCharType="begin"/>
      </w:r>
      <w:r w:rsidR="00AC59CC">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AC59CC">
        <w:rPr>
          <w:rFonts w:ascii="Verdana" w:hAnsi="Verdana"/>
          <w:color w:val="002D62"/>
          <w:sz w:val="17"/>
          <w:szCs w:val="17"/>
        </w:rPr>
        <w:fldChar w:fldCharType="separate"/>
      </w:r>
      <w:r w:rsidR="00113903">
        <w:rPr>
          <w:rFonts w:ascii="Verdana" w:hAnsi="Verdana"/>
          <w:color w:val="002D62"/>
          <w:sz w:val="17"/>
          <w:szCs w:val="17"/>
        </w:rPr>
        <w:fldChar w:fldCharType="begin"/>
      </w:r>
      <w:r w:rsidR="00113903">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113903">
        <w:rPr>
          <w:rFonts w:ascii="Verdana" w:hAnsi="Verdana"/>
          <w:color w:val="002D62"/>
          <w:sz w:val="17"/>
          <w:szCs w:val="17"/>
        </w:rPr>
        <w:fldChar w:fldCharType="separate"/>
      </w:r>
      <w:r w:rsidR="00D1186E">
        <w:rPr>
          <w:rFonts w:ascii="Verdana" w:hAnsi="Verdana"/>
          <w:color w:val="002D62"/>
          <w:sz w:val="17"/>
          <w:szCs w:val="17"/>
        </w:rPr>
        <w:fldChar w:fldCharType="begin"/>
      </w:r>
      <w:r w:rsidR="00D1186E">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D1186E">
        <w:rPr>
          <w:rFonts w:ascii="Verdana" w:hAnsi="Verdana"/>
          <w:color w:val="002D62"/>
          <w:sz w:val="17"/>
          <w:szCs w:val="17"/>
        </w:rPr>
        <w:fldChar w:fldCharType="separate"/>
      </w:r>
      <w:r w:rsidR="00D7070B">
        <w:rPr>
          <w:rFonts w:ascii="Verdana" w:hAnsi="Verdana"/>
          <w:color w:val="002D62"/>
          <w:sz w:val="17"/>
          <w:szCs w:val="17"/>
        </w:rPr>
        <w:fldChar w:fldCharType="begin"/>
      </w:r>
      <w:r w:rsidR="00D7070B">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D7070B">
        <w:rPr>
          <w:rFonts w:ascii="Verdana" w:hAnsi="Verdana"/>
          <w:color w:val="002D62"/>
          <w:sz w:val="17"/>
          <w:szCs w:val="17"/>
        </w:rPr>
        <w:fldChar w:fldCharType="separate"/>
      </w:r>
      <w:r w:rsidR="00411FC5">
        <w:rPr>
          <w:rFonts w:ascii="Verdana" w:hAnsi="Verdana"/>
          <w:color w:val="002D62"/>
          <w:sz w:val="17"/>
          <w:szCs w:val="17"/>
        </w:rPr>
        <w:fldChar w:fldCharType="begin"/>
      </w:r>
      <w:r w:rsidR="00411FC5">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411FC5">
        <w:rPr>
          <w:rFonts w:ascii="Verdana" w:hAnsi="Verdana"/>
          <w:color w:val="002D62"/>
          <w:sz w:val="17"/>
          <w:szCs w:val="17"/>
        </w:rPr>
        <w:fldChar w:fldCharType="separate"/>
      </w:r>
      <w:r w:rsidR="00173B51">
        <w:rPr>
          <w:rFonts w:ascii="Verdana" w:hAnsi="Verdana"/>
          <w:color w:val="002D62"/>
          <w:sz w:val="17"/>
          <w:szCs w:val="17"/>
        </w:rPr>
        <w:fldChar w:fldCharType="begin"/>
      </w:r>
      <w:r w:rsidR="00173B51">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173B51">
        <w:rPr>
          <w:rFonts w:ascii="Verdana" w:hAnsi="Verdana"/>
          <w:color w:val="002D62"/>
          <w:sz w:val="17"/>
          <w:szCs w:val="17"/>
        </w:rPr>
        <w:fldChar w:fldCharType="separate"/>
      </w:r>
      <w:r w:rsidR="00C41408">
        <w:rPr>
          <w:rFonts w:ascii="Verdana" w:hAnsi="Verdana"/>
          <w:color w:val="002D62"/>
          <w:sz w:val="17"/>
          <w:szCs w:val="17"/>
        </w:rPr>
        <w:fldChar w:fldCharType="begin"/>
      </w:r>
      <w:r w:rsidR="00C41408">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C41408">
        <w:rPr>
          <w:rFonts w:ascii="Verdana" w:hAnsi="Verdana"/>
          <w:color w:val="002D62"/>
          <w:sz w:val="17"/>
          <w:szCs w:val="17"/>
        </w:rPr>
        <w:fldChar w:fldCharType="separate"/>
      </w:r>
      <w:r w:rsidR="00796AFB">
        <w:rPr>
          <w:rFonts w:ascii="Verdana" w:hAnsi="Verdana"/>
          <w:color w:val="002D62"/>
          <w:sz w:val="17"/>
          <w:szCs w:val="17"/>
        </w:rPr>
        <w:fldChar w:fldCharType="begin"/>
      </w:r>
      <w:r w:rsidR="00796AFB">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796AFB">
        <w:rPr>
          <w:rFonts w:ascii="Verdana" w:hAnsi="Verdana"/>
          <w:color w:val="002D62"/>
          <w:sz w:val="17"/>
          <w:szCs w:val="17"/>
        </w:rPr>
        <w:fldChar w:fldCharType="separate"/>
      </w:r>
      <w:r w:rsidR="00DA432A">
        <w:rPr>
          <w:rFonts w:ascii="Verdana" w:hAnsi="Verdana"/>
          <w:color w:val="002D62"/>
          <w:sz w:val="17"/>
          <w:szCs w:val="17"/>
        </w:rPr>
        <w:fldChar w:fldCharType="begin"/>
      </w:r>
      <w:r w:rsidR="00DA432A">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DA432A">
        <w:rPr>
          <w:rFonts w:ascii="Verdana" w:hAnsi="Verdana"/>
          <w:color w:val="002D62"/>
          <w:sz w:val="17"/>
          <w:szCs w:val="17"/>
        </w:rPr>
        <w:fldChar w:fldCharType="separate"/>
      </w:r>
      <w:r w:rsidR="00AF1F96">
        <w:rPr>
          <w:rFonts w:ascii="Verdana" w:hAnsi="Verdana"/>
          <w:color w:val="002D62"/>
          <w:sz w:val="17"/>
          <w:szCs w:val="17"/>
        </w:rPr>
        <w:fldChar w:fldCharType="begin"/>
      </w:r>
      <w:r w:rsidR="00AF1F96">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AF1F96">
        <w:rPr>
          <w:rFonts w:ascii="Verdana" w:hAnsi="Verdana"/>
          <w:color w:val="002D62"/>
          <w:sz w:val="17"/>
          <w:szCs w:val="17"/>
        </w:rPr>
        <w:fldChar w:fldCharType="separate"/>
      </w:r>
      <w:r w:rsidR="009767BC">
        <w:rPr>
          <w:rFonts w:ascii="Verdana" w:hAnsi="Verdana"/>
          <w:color w:val="002D62"/>
          <w:sz w:val="17"/>
          <w:szCs w:val="17"/>
        </w:rPr>
        <w:fldChar w:fldCharType="begin"/>
      </w:r>
      <w:r w:rsidR="009767BC">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9767BC">
        <w:rPr>
          <w:rFonts w:ascii="Verdana" w:hAnsi="Verdana"/>
          <w:color w:val="002D62"/>
          <w:sz w:val="17"/>
          <w:szCs w:val="17"/>
        </w:rPr>
        <w:fldChar w:fldCharType="separate"/>
      </w:r>
      <w:r w:rsidR="003E76A4">
        <w:rPr>
          <w:rFonts w:ascii="Verdana" w:hAnsi="Verdana"/>
          <w:color w:val="002D62"/>
          <w:sz w:val="17"/>
          <w:szCs w:val="17"/>
        </w:rPr>
        <w:fldChar w:fldCharType="begin"/>
      </w:r>
      <w:r w:rsidR="003E76A4">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3E76A4">
        <w:rPr>
          <w:rFonts w:ascii="Verdana" w:hAnsi="Verdana"/>
          <w:color w:val="002D62"/>
          <w:sz w:val="17"/>
          <w:szCs w:val="17"/>
        </w:rPr>
        <w:fldChar w:fldCharType="separate"/>
      </w:r>
      <w:r w:rsidR="003E5AF1">
        <w:rPr>
          <w:rFonts w:ascii="Verdana" w:hAnsi="Verdana"/>
          <w:color w:val="002D62"/>
          <w:sz w:val="17"/>
          <w:szCs w:val="17"/>
        </w:rPr>
        <w:fldChar w:fldCharType="begin"/>
      </w:r>
      <w:r w:rsidR="003E5AF1">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3E5AF1">
        <w:rPr>
          <w:rFonts w:ascii="Verdana" w:hAnsi="Verdana"/>
          <w:color w:val="002D62"/>
          <w:sz w:val="17"/>
          <w:szCs w:val="17"/>
        </w:rPr>
        <w:fldChar w:fldCharType="separate"/>
      </w:r>
      <w:r w:rsidR="00161381">
        <w:rPr>
          <w:rFonts w:ascii="Verdana" w:hAnsi="Verdana"/>
          <w:color w:val="002D62"/>
          <w:sz w:val="17"/>
          <w:szCs w:val="17"/>
        </w:rPr>
        <w:fldChar w:fldCharType="begin"/>
      </w:r>
      <w:r w:rsidR="00161381">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161381">
        <w:rPr>
          <w:rFonts w:ascii="Verdana" w:hAnsi="Verdana"/>
          <w:color w:val="002D62"/>
          <w:sz w:val="17"/>
          <w:szCs w:val="17"/>
        </w:rPr>
        <w:fldChar w:fldCharType="separate"/>
      </w:r>
      <w:r w:rsidR="006544B1">
        <w:rPr>
          <w:rFonts w:ascii="Verdana" w:hAnsi="Verdana"/>
          <w:color w:val="002D62"/>
          <w:sz w:val="17"/>
          <w:szCs w:val="17"/>
        </w:rPr>
        <w:fldChar w:fldCharType="begin"/>
      </w:r>
      <w:r w:rsidR="006544B1">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6544B1">
        <w:rPr>
          <w:rFonts w:ascii="Verdana" w:hAnsi="Verdana"/>
          <w:color w:val="002D62"/>
          <w:sz w:val="17"/>
          <w:szCs w:val="17"/>
        </w:rPr>
        <w:fldChar w:fldCharType="separate"/>
      </w:r>
      <w:r w:rsidR="00427E0F">
        <w:rPr>
          <w:rFonts w:ascii="Verdana" w:hAnsi="Verdana"/>
          <w:color w:val="002D62"/>
          <w:sz w:val="17"/>
          <w:szCs w:val="17"/>
        </w:rPr>
        <w:fldChar w:fldCharType="begin"/>
      </w:r>
      <w:r w:rsidR="00427E0F">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427E0F">
        <w:rPr>
          <w:rFonts w:ascii="Verdana" w:hAnsi="Verdana"/>
          <w:color w:val="002D62"/>
          <w:sz w:val="17"/>
          <w:szCs w:val="17"/>
        </w:rPr>
        <w:fldChar w:fldCharType="separate"/>
      </w:r>
      <w:r w:rsidR="000B5924">
        <w:rPr>
          <w:rFonts w:ascii="Verdana" w:hAnsi="Verdana"/>
          <w:color w:val="002D62"/>
          <w:sz w:val="17"/>
          <w:szCs w:val="17"/>
        </w:rPr>
        <w:fldChar w:fldCharType="begin"/>
      </w:r>
      <w:r w:rsidR="000B5924">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0B5924">
        <w:rPr>
          <w:rFonts w:ascii="Verdana" w:hAnsi="Verdana"/>
          <w:color w:val="002D62"/>
          <w:sz w:val="17"/>
          <w:szCs w:val="17"/>
        </w:rPr>
        <w:fldChar w:fldCharType="separate"/>
      </w:r>
      <w:r w:rsidR="00CA5B12">
        <w:rPr>
          <w:rFonts w:ascii="Verdana" w:hAnsi="Verdana"/>
          <w:color w:val="002D62"/>
          <w:sz w:val="17"/>
          <w:szCs w:val="17"/>
        </w:rPr>
        <w:fldChar w:fldCharType="begin"/>
      </w:r>
      <w:r w:rsidR="00CA5B12">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CA5B12">
        <w:rPr>
          <w:rFonts w:ascii="Verdana" w:hAnsi="Verdana"/>
          <w:color w:val="002D62"/>
          <w:sz w:val="17"/>
          <w:szCs w:val="17"/>
        </w:rPr>
        <w:fldChar w:fldCharType="separate"/>
      </w:r>
      <w:r w:rsidR="002A608F">
        <w:rPr>
          <w:rFonts w:ascii="Verdana" w:hAnsi="Verdana"/>
          <w:color w:val="002D62"/>
          <w:sz w:val="17"/>
          <w:szCs w:val="17"/>
        </w:rPr>
        <w:fldChar w:fldCharType="begin"/>
      </w:r>
      <w:r w:rsidR="002A608F">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2A608F">
        <w:rPr>
          <w:rFonts w:ascii="Verdana" w:hAnsi="Verdana"/>
          <w:color w:val="002D62"/>
          <w:sz w:val="17"/>
          <w:szCs w:val="17"/>
        </w:rPr>
        <w:fldChar w:fldCharType="separate"/>
      </w:r>
      <w:r w:rsidR="00854971">
        <w:rPr>
          <w:rFonts w:ascii="Verdana" w:hAnsi="Verdana"/>
          <w:color w:val="002D62"/>
          <w:sz w:val="17"/>
          <w:szCs w:val="17"/>
        </w:rPr>
        <w:fldChar w:fldCharType="begin"/>
      </w:r>
      <w:r w:rsidR="00854971">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854971">
        <w:rPr>
          <w:rFonts w:ascii="Verdana" w:hAnsi="Verdana"/>
          <w:color w:val="002D62"/>
          <w:sz w:val="17"/>
          <w:szCs w:val="17"/>
        </w:rPr>
        <w:fldChar w:fldCharType="separate"/>
      </w:r>
      <w:r w:rsidR="009D1EAA">
        <w:rPr>
          <w:rFonts w:ascii="Verdana" w:hAnsi="Verdana"/>
          <w:color w:val="002D62"/>
          <w:sz w:val="17"/>
          <w:szCs w:val="17"/>
        </w:rPr>
        <w:fldChar w:fldCharType="begin"/>
      </w:r>
      <w:r w:rsidR="009D1EAA">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9D1EAA">
        <w:rPr>
          <w:rFonts w:ascii="Verdana" w:hAnsi="Verdana"/>
          <w:color w:val="002D62"/>
          <w:sz w:val="17"/>
          <w:szCs w:val="17"/>
        </w:rPr>
        <w:fldChar w:fldCharType="separate"/>
      </w:r>
      <w:r w:rsidR="002C101B">
        <w:rPr>
          <w:rFonts w:ascii="Verdana" w:hAnsi="Verdana"/>
          <w:color w:val="002D62"/>
          <w:sz w:val="17"/>
          <w:szCs w:val="17"/>
        </w:rPr>
        <w:fldChar w:fldCharType="begin"/>
      </w:r>
      <w:r w:rsidR="002C101B">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2C101B">
        <w:rPr>
          <w:rFonts w:ascii="Verdana" w:hAnsi="Verdana"/>
          <w:color w:val="002D62"/>
          <w:sz w:val="17"/>
          <w:szCs w:val="17"/>
        </w:rPr>
        <w:fldChar w:fldCharType="separate"/>
      </w:r>
      <w:r w:rsidR="00F635B9">
        <w:rPr>
          <w:rFonts w:ascii="Verdana" w:hAnsi="Verdana"/>
          <w:color w:val="002D62"/>
          <w:sz w:val="17"/>
          <w:szCs w:val="17"/>
        </w:rPr>
        <w:fldChar w:fldCharType="begin"/>
      </w:r>
      <w:r w:rsidR="00F635B9">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F635B9">
        <w:rPr>
          <w:rFonts w:ascii="Verdana" w:hAnsi="Verdana"/>
          <w:color w:val="002D62"/>
          <w:sz w:val="17"/>
          <w:szCs w:val="17"/>
        </w:rPr>
        <w:fldChar w:fldCharType="separate"/>
      </w:r>
      <w:r w:rsidR="00244688">
        <w:rPr>
          <w:rFonts w:ascii="Verdana" w:hAnsi="Verdana"/>
          <w:color w:val="002D62"/>
          <w:sz w:val="17"/>
          <w:szCs w:val="17"/>
        </w:rPr>
        <w:fldChar w:fldCharType="begin"/>
      </w:r>
      <w:r w:rsidR="00244688">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244688">
        <w:rPr>
          <w:rFonts w:ascii="Verdana" w:hAnsi="Verdana"/>
          <w:color w:val="002D62"/>
          <w:sz w:val="17"/>
          <w:szCs w:val="17"/>
        </w:rPr>
        <w:fldChar w:fldCharType="separate"/>
      </w:r>
      <w:r w:rsidR="006515E5">
        <w:rPr>
          <w:rFonts w:ascii="Verdana" w:hAnsi="Verdana"/>
          <w:color w:val="002D62"/>
          <w:sz w:val="17"/>
          <w:szCs w:val="17"/>
        </w:rPr>
        <w:fldChar w:fldCharType="begin"/>
      </w:r>
      <w:r w:rsidR="006515E5">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6515E5">
        <w:rPr>
          <w:rFonts w:ascii="Verdana" w:hAnsi="Verdana"/>
          <w:color w:val="002D62"/>
          <w:sz w:val="17"/>
          <w:szCs w:val="17"/>
        </w:rPr>
        <w:fldChar w:fldCharType="separate"/>
      </w:r>
      <w:r w:rsidR="00631E77">
        <w:rPr>
          <w:rFonts w:ascii="Verdana" w:hAnsi="Verdana"/>
          <w:color w:val="002D62"/>
          <w:sz w:val="17"/>
          <w:szCs w:val="17"/>
        </w:rPr>
        <w:fldChar w:fldCharType="begin"/>
      </w:r>
      <w:r w:rsidR="00631E77">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631E77">
        <w:rPr>
          <w:rFonts w:ascii="Verdana" w:hAnsi="Verdana"/>
          <w:color w:val="002D62"/>
          <w:sz w:val="17"/>
          <w:szCs w:val="17"/>
        </w:rPr>
        <w:fldChar w:fldCharType="separate"/>
      </w:r>
      <w:r w:rsidR="007F2592">
        <w:rPr>
          <w:rFonts w:ascii="Verdana" w:hAnsi="Verdana"/>
          <w:color w:val="002D62"/>
          <w:sz w:val="17"/>
          <w:szCs w:val="17"/>
        </w:rPr>
        <w:fldChar w:fldCharType="begin"/>
      </w:r>
      <w:r w:rsidR="007F2592">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7F2592">
        <w:rPr>
          <w:rFonts w:ascii="Verdana" w:hAnsi="Verdana"/>
          <w:color w:val="002D62"/>
          <w:sz w:val="17"/>
          <w:szCs w:val="17"/>
        </w:rPr>
        <w:fldChar w:fldCharType="separate"/>
      </w:r>
      <w:r w:rsidR="00C24F5F">
        <w:rPr>
          <w:rFonts w:ascii="Verdana" w:hAnsi="Verdana"/>
          <w:color w:val="002D62"/>
          <w:sz w:val="17"/>
          <w:szCs w:val="17"/>
        </w:rPr>
        <w:fldChar w:fldCharType="begin"/>
      </w:r>
      <w:r w:rsidR="00C24F5F">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C24F5F">
        <w:rPr>
          <w:rFonts w:ascii="Verdana" w:hAnsi="Verdana"/>
          <w:color w:val="002D62"/>
          <w:sz w:val="17"/>
          <w:szCs w:val="17"/>
        </w:rPr>
        <w:fldChar w:fldCharType="separate"/>
      </w:r>
      <w:r w:rsidR="005B7F98">
        <w:rPr>
          <w:rFonts w:ascii="Verdana" w:hAnsi="Verdana"/>
          <w:color w:val="002D62"/>
          <w:sz w:val="17"/>
          <w:szCs w:val="17"/>
        </w:rPr>
        <w:fldChar w:fldCharType="begin"/>
      </w:r>
      <w:r w:rsidR="005B7F98">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5B7F98">
        <w:rPr>
          <w:rFonts w:ascii="Verdana" w:hAnsi="Verdana"/>
          <w:color w:val="002D62"/>
          <w:sz w:val="17"/>
          <w:szCs w:val="17"/>
        </w:rPr>
        <w:fldChar w:fldCharType="separate"/>
      </w:r>
      <w:r w:rsidR="008A0D7A">
        <w:rPr>
          <w:rFonts w:ascii="Verdana" w:hAnsi="Verdana"/>
          <w:color w:val="002D62"/>
          <w:sz w:val="17"/>
          <w:szCs w:val="17"/>
        </w:rPr>
        <w:fldChar w:fldCharType="begin"/>
      </w:r>
      <w:r w:rsidR="008A0D7A">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8A0D7A">
        <w:rPr>
          <w:rFonts w:ascii="Verdana" w:hAnsi="Verdana"/>
          <w:color w:val="002D62"/>
          <w:sz w:val="17"/>
          <w:szCs w:val="17"/>
        </w:rPr>
        <w:fldChar w:fldCharType="separate"/>
      </w:r>
      <w:r w:rsidR="00D433C2">
        <w:rPr>
          <w:rFonts w:ascii="Verdana" w:hAnsi="Verdana"/>
          <w:color w:val="002D62"/>
          <w:sz w:val="17"/>
          <w:szCs w:val="17"/>
        </w:rPr>
        <w:fldChar w:fldCharType="begin"/>
      </w:r>
      <w:r w:rsidR="00D433C2">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D433C2">
        <w:rPr>
          <w:rFonts w:ascii="Verdana" w:hAnsi="Verdana"/>
          <w:color w:val="002D62"/>
          <w:sz w:val="17"/>
          <w:szCs w:val="17"/>
        </w:rPr>
        <w:fldChar w:fldCharType="separate"/>
      </w:r>
      <w:r w:rsidR="0036340C">
        <w:rPr>
          <w:rFonts w:ascii="Verdana" w:hAnsi="Verdana"/>
          <w:color w:val="002D62"/>
          <w:sz w:val="17"/>
          <w:szCs w:val="17"/>
        </w:rPr>
        <w:fldChar w:fldCharType="begin"/>
      </w:r>
      <w:r w:rsidR="0036340C">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36340C">
        <w:rPr>
          <w:rFonts w:ascii="Verdana" w:hAnsi="Verdana"/>
          <w:color w:val="002D62"/>
          <w:sz w:val="17"/>
          <w:szCs w:val="17"/>
        </w:rPr>
        <w:fldChar w:fldCharType="separate"/>
      </w:r>
      <w:r w:rsidR="00736DB0">
        <w:rPr>
          <w:rFonts w:ascii="Verdana" w:hAnsi="Verdana"/>
          <w:color w:val="002D62"/>
          <w:sz w:val="17"/>
          <w:szCs w:val="17"/>
        </w:rPr>
        <w:fldChar w:fldCharType="begin"/>
      </w:r>
      <w:r w:rsidR="00736DB0">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736DB0">
        <w:rPr>
          <w:rFonts w:ascii="Verdana" w:hAnsi="Verdana"/>
          <w:color w:val="002D62"/>
          <w:sz w:val="17"/>
          <w:szCs w:val="17"/>
        </w:rPr>
        <w:fldChar w:fldCharType="separate"/>
      </w:r>
      <w:r w:rsidR="00170CC3">
        <w:rPr>
          <w:rFonts w:ascii="Verdana" w:hAnsi="Verdana"/>
          <w:color w:val="002D62"/>
          <w:sz w:val="17"/>
          <w:szCs w:val="17"/>
        </w:rPr>
        <w:fldChar w:fldCharType="begin"/>
      </w:r>
      <w:r w:rsidR="00170CC3">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170CC3">
        <w:rPr>
          <w:rFonts w:ascii="Verdana" w:hAnsi="Verdana"/>
          <w:color w:val="002D62"/>
          <w:sz w:val="17"/>
          <w:szCs w:val="17"/>
        </w:rPr>
        <w:fldChar w:fldCharType="separate"/>
      </w:r>
      <w:r w:rsidR="00E62BA1">
        <w:rPr>
          <w:rFonts w:ascii="Verdana" w:hAnsi="Verdana"/>
          <w:color w:val="002D62"/>
          <w:sz w:val="17"/>
          <w:szCs w:val="17"/>
        </w:rPr>
        <w:fldChar w:fldCharType="begin"/>
      </w:r>
      <w:r w:rsidR="00E62BA1">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E62BA1">
        <w:rPr>
          <w:rFonts w:ascii="Verdana" w:hAnsi="Verdana"/>
          <w:color w:val="002D62"/>
          <w:sz w:val="17"/>
          <w:szCs w:val="17"/>
        </w:rPr>
        <w:fldChar w:fldCharType="separate"/>
      </w:r>
      <w:r w:rsidR="00E80F6F">
        <w:rPr>
          <w:rFonts w:ascii="Verdana" w:hAnsi="Verdana"/>
          <w:color w:val="002D62"/>
          <w:sz w:val="17"/>
          <w:szCs w:val="17"/>
        </w:rPr>
        <w:fldChar w:fldCharType="begin"/>
      </w:r>
      <w:r w:rsidR="00E80F6F">
        <w:rPr>
          <w:rFonts w:ascii="Verdana" w:hAnsi="Verdana"/>
          <w:color w:val="002D62"/>
          <w:sz w:val="17"/>
          <w:szCs w:val="17"/>
        </w:rPr>
        <w:instrText xml:space="preserve"> INCLUDEPICTURE  "https://www.ox.ac.uk/media/global/wwwoxacuk/localsites/currentvacancies/images/lefthandside/AS_RGB_Bronze-Award_reduced.png" \* MERGEFORMATINET </w:instrText>
      </w:r>
      <w:r w:rsidR="00E80F6F">
        <w:rPr>
          <w:rFonts w:ascii="Verdana" w:hAnsi="Verdana"/>
          <w:color w:val="002D62"/>
          <w:sz w:val="17"/>
          <w:szCs w:val="17"/>
        </w:rPr>
        <w:fldChar w:fldCharType="separate"/>
      </w:r>
      <w:r w:rsidR="001D377B">
        <w:rPr>
          <w:rFonts w:ascii="Verdana" w:hAnsi="Verdana"/>
          <w:color w:val="002D62"/>
          <w:sz w:val="17"/>
          <w:szCs w:val="17"/>
        </w:rPr>
        <w:fldChar w:fldCharType="begin"/>
      </w:r>
      <w:r w:rsidR="001D377B">
        <w:rPr>
          <w:rFonts w:ascii="Verdana" w:hAnsi="Verdana"/>
          <w:color w:val="002D62"/>
          <w:sz w:val="17"/>
          <w:szCs w:val="17"/>
        </w:rPr>
        <w:instrText xml:space="preserve"> </w:instrText>
      </w:r>
      <w:r w:rsidR="001D377B">
        <w:rPr>
          <w:rFonts w:ascii="Verdana" w:hAnsi="Verdana"/>
          <w:color w:val="002D62"/>
          <w:sz w:val="17"/>
          <w:szCs w:val="17"/>
        </w:rPr>
        <w:instrText>INCLUDEPICTURE  "https://www.ox.ac.uk/media/global/wwwoxacuk/localsites/currentvacancies/images/lefthandside/A</w:instrText>
      </w:r>
      <w:r w:rsidR="001D377B">
        <w:rPr>
          <w:rFonts w:ascii="Verdana" w:hAnsi="Verdana"/>
          <w:color w:val="002D62"/>
          <w:sz w:val="17"/>
          <w:szCs w:val="17"/>
        </w:rPr>
        <w:instrText>S_RGB_Bronze-Award_reduced.png" \* MERGEFORMATINET</w:instrText>
      </w:r>
      <w:r w:rsidR="001D377B">
        <w:rPr>
          <w:rFonts w:ascii="Verdana" w:hAnsi="Verdana"/>
          <w:color w:val="002D62"/>
          <w:sz w:val="17"/>
          <w:szCs w:val="17"/>
        </w:rPr>
        <w:instrText xml:space="preserve"> </w:instrText>
      </w:r>
      <w:r w:rsidR="001D377B">
        <w:rPr>
          <w:rFonts w:ascii="Verdana" w:hAnsi="Verdana"/>
          <w:color w:val="002D62"/>
          <w:sz w:val="17"/>
          <w:szCs w:val="17"/>
        </w:rPr>
        <w:fldChar w:fldCharType="separate"/>
      </w:r>
      <w:r w:rsidR="001D377B">
        <w:rPr>
          <w:rFonts w:ascii="Verdana" w:hAnsi="Verdana"/>
          <w:color w:val="002D62"/>
          <w:sz w:val="17"/>
          <w:szCs w:val="17"/>
        </w:rPr>
        <w:pict>
          <v:shape id="_x0000_i1026" type="#_x0000_t75" href="http://www.admin.ox.ac.uk/eop/gender/athenaswan/" style="width:87pt;height:47.25pt;mso-position-vertical:absolute" o:button="t">
            <v:imagedata r:id="rId7" r:href="rId8"/>
          </v:shape>
        </w:pict>
      </w:r>
      <w:r w:rsidR="001D377B">
        <w:rPr>
          <w:rFonts w:ascii="Verdana" w:hAnsi="Verdana"/>
          <w:color w:val="002D62"/>
          <w:sz w:val="17"/>
          <w:szCs w:val="17"/>
        </w:rPr>
        <w:fldChar w:fldCharType="end"/>
      </w:r>
      <w:r w:rsidR="00E80F6F">
        <w:rPr>
          <w:rFonts w:ascii="Verdana" w:hAnsi="Verdana"/>
          <w:color w:val="002D62"/>
          <w:sz w:val="17"/>
          <w:szCs w:val="17"/>
        </w:rPr>
        <w:fldChar w:fldCharType="end"/>
      </w:r>
      <w:r w:rsidR="00E62BA1">
        <w:rPr>
          <w:rFonts w:ascii="Verdana" w:hAnsi="Verdana"/>
          <w:color w:val="002D62"/>
          <w:sz w:val="17"/>
          <w:szCs w:val="17"/>
        </w:rPr>
        <w:fldChar w:fldCharType="end"/>
      </w:r>
      <w:r w:rsidR="00170CC3">
        <w:rPr>
          <w:rFonts w:ascii="Verdana" w:hAnsi="Verdana"/>
          <w:color w:val="002D62"/>
          <w:sz w:val="17"/>
          <w:szCs w:val="17"/>
        </w:rPr>
        <w:fldChar w:fldCharType="end"/>
      </w:r>
      <w:r w:rsidR="00736DB0">
        <w:rPr>
          <w:rFonts w:ascii="Verdana" w:hAnsi="Verdana"/>
          <w:color w:val="002D62"/>
          <w:sz w:val="17"/>
          <w:szCs w:val="17"/>
        </w:rPr>
        <w:fldChar w:fldCharType="end"/>
      </w:r>
      <w:r w:rsidR="0036340C">
        <w:rPr>
          <w:rFonts w:ascii="Verdana" w:hAnsi="Verdana"/>
          <w:color w:val="002D62"/>
          <w:sz w:val="17"/>
          <w:szCs w:val="17"/>
        </w:rPr>
        <w:fldChar w:fldCharType="end"/>
      </w:r>
      <w:r w:rsidR="00D433C2">
        <w:rPr>
          <w:rFonts w:ascii="Verdana" w:hAnsi="Verdana"/>
          <w:color w:val="002D62"/>
          <w:sz w:val="17"/>
          <w:szCs w:val="17"/>
        </w:rPr>
        <w:fldChar w:fldCharType="end"/>
      </w:r>
      <w:r w:rsidR="008A0D7A">
        <w:rPr>
          <w:rFonts w:ascii="Verdana" w:hAnsi="Verdana"/>
          <w:color w:val="002D62"/>
          <w:sz w:val="17"/>
          <w:szCs w:val="17"/>
        </w:rPr>
        <w:fldChar w:fldCharType="end"/>
      </w:r>
      <w:r w:rsidR="005B7F98">
        <w:rPr>
          <w:rFonts w:ascii="Verdana" w:hAnsi="Verdana"/>
          <w:color w:val="002D62"/>
          <w:sz w:val="17"/>
          <w:szCs w:val="17"/>
        </w:rPr>
        <w:fldChar w:fldCharType="end"/>
      </w:r>
      <w:r w:rsidR="00C24F5F">
        <w:rPr>
          <w:rFonts w:ascii="Verdana" w:hAnsi="Verdana"/>
          <w:color w:val="002D62"/>
          <w:sz w:val="17"/>
          <w:szCs w:val="17"/>
        </w:rPr>
        <w:fldChar w:fldCharType="end"/>
      </w:r>
      <w:r w:rsidR="007F2592">
        <w:rPr>
          <w:rFonts w:ascii="Verdana" w:hAnsi="Verdana"/>
          <w:color w:val="002D62"/>
          <w:sz w:val="17"/>
          <w:szCs w:val="17"/>
        </w:rPr>
        <w:fldChar w:fldCharType="end"/>
      </w:r>
      <w:r w:rsidR="00631E77">
        <w:rPr>
          <w:rFonts w:ascii="Verdana" w:hAnsi="Verdana"/>
          <w:color w:val="002D62"/>
          <w:sz w:val="17"/>
          <w:szCs w:val="17"/>
        </w:rPr>
        <w:fldChar w:fldCharType="end"/>
      </w:r>
      <w:r w:rsidR="006515E5">
        <w:rPr>
          <w:rFonts w:ascii="Verdana" w:hAnsi="Verdana"/>
          <w:color w:val="002D62"/>
          <w:sz w:val="17"/>
          <w:szCs w:val="17"/>
        </w:rPr>
        <w:fldChar w:fldCharType="end"/>
      </w:r>
      <w:r w:rsidR="00244688">
        <w:rPr>
          <w:rFonts w:ascii="Verdana" w:hAnsi="Verdana"/>
          <w:color w:val="002D62"/>
          <w:sz w:val="17"/>
          <w:szCs w:val="17"/>
        </w:rPr>
        <w:fldChar w:fldCharType="end"/>
      </w:r>
      <w:r w:rsidR="00F635B9">
        <w:rPr>
          <w:rFonts w:ascii="Verdana" w:hAnsi="Verdana"/>
          <w:color w:val="002D62"/>
          <w:sz w:val="17"/>
          <w:szCs w:val="17"/>
        </w:rPr>
        <w:fldChar w:fldCharType="end"/>
      </w:r>
      <w:r w:rsidR="002C101B">
        <w:rPr>
          <w:rFonts w:ascii="Verdana" w:hAnsi="Verdana"/>
          <w:color w:val="002D62"/>
          <w:sz w:val="17"/>
          <w:szCs w:val="17"/>
        </w:rPr>
        <w:fldChar w:fldCharType="end"/>
      </w:r>
      <w:r w:rsidR="009D1EAA">
        <w:rPr>
          <w:rFonts w:ascii="Verdana" w:hAnsi="Verdana"/>
          <w:color w:val="002D62"/>
          <w:sz w:val="17"/>
          <w:szCs w:val="17"/>
        </w:rPr>
        <w:fldChar w:fldCharType="end"/>
      </w:r>
      <w:r w:rsidR="00854971">
        <w:rPr>
          <w:rFonts w:ascii="Verdana" w:hAnsi="Verdana"/>
          <w:color w:val="002D62"/>
          <w:sz w:val="17"/>
          <w:szCs w:val="17"/>
        </w:rPr>
        <w:fldChar w:fldCharType="end"/>
      </w:r>
      <w:r w:rsidR="002A608F">
        <w:rPr>
          <w:rFonts w:ascii="Verdana" w:hAnsi="Verdana"/>
          <w:color w:val="002D62"/>
          <w:sz w:val="17"/>
          <w:szCs w:val="17"/>
        </w:rPr>
        <w:fldChar w:fldCharType="end"/>
      </w:r>
      <w:r w:rsidR="00CA5B12">
        <w:rPr>
          <w:rFonts w:ascii="Verdana" w:hAnsi="Verdana"/>
          <w:color w:val="002D62"/>
          <w:sz w:val="17"/>
          <w:szCs w:val="17"/>
        </w:rPr>
        <w:fldChar w:fldCharType="end"/>
      </w:r>
      <w:r w:rsidR="000B5924">
        <w:rPr>
          <w:rFonts w:ascii="Verdana" w:hAnsi="Verdana"/>
          <w:color w:val="002D62"/>
          <w:sz w:val="17"/>
          <w:szCs w:val="17"/>
        </w:rPr>
        <w:fldChar w:fldCharType="end"/>
      </w:r>
      <w:r w:rsidR="00427E0F">
        <w:rPr>
          <w:rFonts w:ascii="Verdana" w:hAnsi="Verdana"/>
          <w:color w:val="002D62"/>
          <w:sz w:val="17"/>
          <w:szCs w:val="17"/>
        </w:rPr>
        <w:fldChar w:fldCharType="end"/>
      </w:r>
      <w:r w:rsidR="006544B1">
        <w:rPr>
          <w:rFonts w:ascii="Verdana" w:hAnsi="Verdana"/>
          <w:color w:val="002D62"/>
          <w:sz w:val="17"/>
          <w:szCs w:val="17"/>
        </w:rPr>
        <w:fldChar w:fldCharType="end"/>
      </w:r>
      <w:r w:rsidR="00161381">
        <w:rPr>
          <w:rFonts w:ascii="Verdana" w:hAnsi="Verdana"/>
          <w:color w:val="002D62"/>
          <w:sz w:val="17"/>
          <w:szCs w:val="17"/>
        </w:rPr>
        <w:fldChar w:fldCharType="end"/>
      </w:r>
      <w:r w:rsidR="003E5AF1">
        <w:rPr>
          <w:rFonts w:ascii="Verdana" w:hAnsi="Verdana"/>
          <w:color w:val="002D62"/>
          <w:sz w:val="17"/>
          <w:szCs w:val="17"/>
        </w:rPr>
        <w:fldChar w:fldCharType="end"/>
      </w:r>
      <w:r w:rsidR="003E76A4">
        <w:rPr>
          <w:rFonts w:ascii="Verdana" w:hAnsi="Verdana"/>
          <w:color w:val="002D62"/>
          <w:sz w:val="17"/>
          <w:szCs w:val="17"/>
        </w:rPr>
        <w:fldChar w:fldCharType="end"/>
      </w:r>
      <w:r w:rsidR="009767BC">
        <w:rPr>
          <w:rFonts w:ascii="Verdana" w:hAnsi="Verdana"/>
          <w:color w:val="002D62"/>
          <w:sz w:val="17"/>
          <w:szCs w:val="17"/>
        </w:rPr>
        <w:fldChar w:fldCharType="end"/>
      </w:r>
      <w:r w:rsidR="00AF1F96">
        <w:rPr>
          <w:rFonts w:ascii="Verdana" w:hAnsi="Verdana"/>
          <w:color w:val="002D62"/>
          <w:sz w:val="17"/>
          <w:szCs w:val="17"/>
        </w:rPr>
        <w:fldChar w:fldCharType="end"/>
      </w:r>
      <w:r w:rsidR="00DA432A">
        <w:rPr>
          <w:rFonts w:ascii="Verdana" w:hAnsi="Verdana"/>
          <w:color w:val="002D62"/>
          <w:sz w:val="17"/>
          <w:szCs w:val="17"/>
        </w:rPr>
        <w:fldChar w:fldCharType="end"/>
      </w:r>
      <w:r w:rsidR="00796AFB">
        <w:rPr>
          <w:rFonts w:ascii="Verdana" w:hAnsi="Verdana"/>
          <w:color w:val="002D62"/>
          <w:sz w:val="17"/>
          <w:szCs w:val="17"/>
        </w:rPr>
        <w:fldChar w:fldCharType="end"/>
      </w:r>
      <w:r w:rsidR="00C41408">
        <w:rPr>
          <w:rFonts w:ascii="Verdana" w:hAnsi="Verdana"/>
          <w:color w:val="002D62"/>
          <w:sz w:val="17"/>
          <w:szCs w:val="17"/>
        </w:rPr>
        <w:fldChar w:fldCharType="end"/>
      </w:r>
      <w:r w:rsidR="00173B51">
        <w:rPr>
          <w:rFonts w:ascii="Verdana" w:hAnsi="Verdana"/>
          <w:color w:val="002D62"/>
          <w:sz w:val="17"/>
          <w:szCs w:val="17"/>
        </w:rPr>
        <w:fldChar w:fldCharType="end"/>
      </w:r>
      <w:r w:rsidR="00411FC5">
        <w:rPr>
          <w:rFonts w:ascii="Verdana" w:hAnsi="Verdana"/>
          <w:color w:val="002D62"/>
          <w:sz w:val="17"/>
          <w:szCs w:val="17"/>
        </w:rPr>
        <w:fldChar w:fldCharType="end"/>
      </w:r>
      <w:r w:rsidR="00D7070B">
        <w:rPr>
          <w:rFonts w:ascii="Verdana" w:hAnsi="Verdana"/>
          <w:color w:val="002D62"/>
          <w:sz w:val="17"/>
          <w:szCs w:val="17"/>
        </w:rPr>
        <w:fldChar w:fldCharType="end"/>
      </w:r>
      <w:r w:rsidR="00D1186E">
        <w:rPr>
          <w:rFonts w:ascii="Verdana" w:hAnsi="Verdana"/>
          <w:color w:val="002D62"/>
          <w:sz w:val="17"/>
          <w:szCs w:val="17"/>
        </w:rPr>
        <w:fldChar w:fldCharType="end"/>
      </w:r>
      <w:r w:rsidR="00113903">
        <w:rPr>
          <w:rFonts w:ascii="Verdana" w:hAnsi="Verdana"/>
          <w:color w:val="002D62"/>
          <w:sz w:val="17"/>
          <w:szCs w:val="17"/>
        </w:rPr>
        <w:fldChar w:fldCharType="end"/>
      </w:r>
      <w:r w:rsidR="00AC59CC">
        <w:rPr>
          <w:rFonts w:ascii="Verdana" w:hAnsi="Verdana"/>
          <w:color w:val="002D62"/>
          <w:sz w:val="17"/>
          <w:szCs w:val="17"/>
        </w:rPr>
        <w:fldChar w:fldCharType="end"/>
      </w:r>
      <w:r w:rsidR="00881955">
        <w:rPr>
          <w:rFonts w:ascii="Verdana" w:hAnsi="Verdana"/>
          <w:color w:val="002D62"/>
          <w:sz w:val="17"/>
          <w:szCs w:val="17"/>
        </w:rPr>
        <w:fldChar w:fldCharType="end"/>
      </w:r>
      <w:r w:rsidR="00A048E5">
        <w:rPr>
          <w:rFonts w:ascii="Verdana" w:hAnsi="Verdana"/>
          <w:color w:val="002D62"/>
          <w:sz w:val="17"/>
          <w:szCs w:val="17"/>
        </w:rPr>
        <w:fldChar w:fldCharType="end"/>
      </w:r>
      <w:r w:rsidR="00D51C4F">
        <w:rPr>
          <w:rFonts w:ascii="Verdana" w:hAnsi="Verdana"/>
          <w:color w:val="002D62"/>
          <w:sz w:val="17"/>
          <w:szCs w:val="17"/>
        </w:rPr>
        <w:fldChar w:fldCharType="end"/>
      </w:r>
      <w:r w:rsidR="00F3165E">
        <w:rPr>
          <w:rFonts w:ascii="Verdana" w:hAnsi="Verdana"/>
          <w:color w:val="002D62"/>
          <w:sz w:val="17"/>
          <w:szCs w:val="17"/>
        </w:rPr>
        <w:fldChar w:fldCharType="end"/>
      </w:r>
      <w:r w:rsidR="00FD2DBE">
        <w:rPr>
          <w:rFonts w:ascii="Verdana" w:hAnsi="Verdana"/>
          <w:color w:val="002D62"/>
          <w:sz w:val="17"/>
          <w:szCs w:val="17"/>
        </w:rPr>
        <w:fldChar w:fldCharType="end"/>
      </w:r>
      <w:r w:rsidR="00AC6CDA">
        <w:rPr>
          <w:rFonts w:ascii="Verdana" w:hAnsi="Verdana"/>
          <w:color w:val="002D62"/>
          <w:sz w:val="17"/>
          <w:szCs w:val="17"/>
        </w:rPr>
        <w:fldChar w:fldCharType="end"/>
      </w:r>
      <w:r w:rsidR="007352AA">
        <w:rPr>
          <w:rFonts w:ascii="Verdana" w:hAnsi="Verdana"/>
          <w:color w:val="002D62"/>
          <w:sz w:val="17"/>
          <w:szCs w:val="17"/>
        </w:rPr>
        <w:fldChar w:fldCharType="end"/>
      </w:r>
      <w:r w:rsidR="00735B58">
        <w:rPr>
          <w:rFonts w:ascii="Verdana" w:hAnsi="Verdana"/>
          <w:color w:val="002D62"/>
          <w:sz w:val="17"/>
          <w:szCs w:val="17"/>
        </w:rPr>
        <w:fldChar w:fldCharType="end"/>
      </w:r>
      <w:r>
        <w:rPr>
          <w:rFonts w:ascii="Verdana" w:hAnsi="Verdana"/>
          <w:color w:val="002D62"/>
          <w:sz w:val="17"/>
          <w:szCs w:val="17"/>
        </w:rPr>
        <w:fldChar w:fldCharType="end"/>
      </w:r>
    </w:hyperlink>
  </w:p>
  <w:p w:rsidR="00BD6D19" w:rsidRDefault="001D3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6F" w:rsidRDefault="00E80F6F">
      <w:pPr>
        <w:spacing w:line="240" w:lineRule="auto"/>
      </w:pPr>
      <w:r>
        <w:separator/>
      </w:r>
    </w:p>
  </w:footnote>
  <w:footnote w:type="continuationSeparator" w:id="0">
    <w:p w:rsidR="00E80F6F" w:rsidRDefault="00E80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F4" w:rsidRDefault="001D377B" w:rsidP="00ED5C40">
    <w:pPr>
      <w:pStyle w:val="Header"/>
      <w:rPr>
        <w:b/>
      </w:rPr>
    </w:pPr>
  </w:p>
  <w:p w:rsidR="005C51F4" w:rsidRDefault="001D377B" w:rsidP="00ED5C40">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F4" w:rsidRDefault="008B360B" w:rsidP="00253808">
    <w:pPr>
      <w:pStyle w:val="Header"/>
      <w:tabs>
        <w:tab w:val="clear" w:pos="8306"/>
        <w:tab w:val="right" w:pos="9072"/>
      </w:tabs>
      <w:jc w:val="right"/>
    </w:pPr>
    <w:r w:rsidRPr="005C1AE6">
      <w:rPr>
        <w:noProof/>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margin">
                <wp:posOffset>-1398905</wp:posOffset>
              </wp:positionV>
              <wp:extent cx="1938655" cy="1381125"/>
              <wp:effectExtent l="0" t="1270" r="444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F4" w:rsidRPr="004810BC" w:rsidRDefault="008B360B" w:rsidP="00253808">
                          <w:pPr>
                            <w:jc w:val="center"/>
                            <w:rPr>
                              <w:b/>
                              <w:smallCaps/>
                            </w:rPr>
                          </w:pPr>
                          <w:r>
                            <w:rPr>
                              <w:noProof/>
                            </w:rPr>
                            <w:drawing>
                              <wp:inline distT="0" distB="0" distL="0" distR="0">
                                <wp:extent cx="1914525" cy="1343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914525" cy="1343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110.15pt;width:152.6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" stroked="f">
              <v:textbox>
                <w:txbxContent>
                  <w:p w:rsidR="005C51F4" w:rsidRPr="004810BC" w:rsidRDefault="008B360B" w:rsidP="00253808">
                    <w:pPr>
                      <w:jc w:val="center"/>
                      <w:rPr>
                        <w:b/>
                        <w:smallCaps/>
                      </w:rPr>
                    </w:pPr>
                    <w:r>
                      <w:rPr>
                        <w:noProof/>
                      </w:rPr>
                      <w:drawing>
                        <wp:inline distT="0" distB="0" distL="0" distR="0">
                          <wp:extent cx="1914525" cy="1343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914525" cy="1343025"/>
                                  </a:xfrm>
                                  <a:prstGeom prst="rect">
                                    <a:avLst/>
                                  </a:prstGeom>
                                  <a:noFill/>
                                  <a:ln>
                                    <a:noFill/>
                                  </a:ln>
                                </pic:spPr>
                              </pic:pic>
                            </a:graphicData>
                          </a:graphic>
                        </wp:inline>
                      </w:drawing>
                    </w:r>
                  </w:p>
                </w:txbxContent>
              </v:textbox>
              <w10:wrap type="square" anchorx="margin" anchory="margin"/>
            </v:shape>
          </w:pict>
        </mc:Fallback>
      </mc:AlternateContent>
    </w:r>
    <w:r>
      <w:t xml:space="preserve">                                                                         </w:t>
    </w:r>
    <w:r>
      <w:tab/>
    </w:r>
    <w:r>
      <w:tab/>
    </w:r>
    <w:r w:rsidRPr="004F7E19">
      <w:rPr>
        <w:noProof/>
      </w:rPr>
      <w:drawing>
        <wp:inline distT="0" distB="0" distL="0" distR="0">
          <wp:extent cx="1095375" cy="1095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a:ext>
                    </a:extLst>
                  </a:blip>
                  <a:srcRect/>
                  <a:stretch>
                    <a:fillRect/>
                  </a:stretch>
                </pic:blipFill>
                <pic:spPr bwMode="auto">
                  <a:xfrm>
                    <a:off x="0" y="0"/>
                    <a:ext cx="10953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610"/>
    <w:multiLevelType w:val="hybridMultilevel"/>
    <w:tmpl w:val="FE0EF58C"/>
    <w:lvl w:ilvl="0" w:tplc="0809000F">
      <w:start w:val="1"/>
      <w:numFmt w:val="decimal"/>
      <w:lvlText w:val="%1."/>
      <w:lvlJc w:val="left"/>
      <w:pPr>
        <w:tabs>
          <w:tab w:val="num" w:pos="473"/>
        </w:tabs>
        <w:ind w:left="473"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16584"/>
    <w:multiLevelType w:val="hybridMultilevel"/>
    <w:tmpl w:val="8D26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40E2D"/>
    <w:multiLevelType w:val="hybridMultilevel"/>
    <w:tmpl w:val="D5024638"/>
    <w:lvl w:ilvl="0" w:tplc="CA8CD8E0">
      <w:start w:val="2"/>
      <w:numFmt w:val="decimal"/>
      <w:lvlText w:val="%1."/>
      <w:lvlJc w:val="left"/>
      <w:pPr>
        <w:tabs>
          <w:tab w:val="num" w:pos="540"/>
        </w:tabs>
        <w:ind w:left="540" w:hanging="540"/>
      </w:pPr>
      <w:rPr>
        <w:rFonts w:hint="default"/>
      </w:rPr>
    </w:lvl>
    <w:lvl w:ilvl="1" w:tplc="33A24422">
      <w:start w:val="1"/>
      <w:numFmt w:val="bullet"/>
      <w:lvlText w:val=""/>
      <w:lvlJc w:val="left"/>
      <w:pPr>
        <w:tabs>
          <w:tab w:val="num" w:pos="1154"/>
        </w:tabs>
        <w:ind w:left="1080" w:hanging="360"/>
      </w:pPr>
      <w:rPr>
        <w:rFonts w:ascii="Symbol" w:hAnsi="Symbol" w:hint="default"/>
      </w:rPr>
    </w:lvl>
    <w:lvl w:ilvl="2" w:tplc="08090003">
      <w:start w:val="1"/>
      <w:numFmt w:val="bullet"/>
      <w:lvlText w:val="o"/>
      <w:lvlJc w:val="left"/>
      <w:pPr>
        <w:tabs>
          <w:tab w:val="num" w:pos="1980"/>
        </w:tabs>
        <w:ind w:left="1980" w:hanging="360"/>
      </w:pPr>
      <w:rPr>
        <w:rFonts w:ascii="Courier New" w:hAnsi="Courier New" w:cs="Courier New" w:hint="default"/>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156D3B6E"/>
    <w:multiLevelType w:val="multilevel"/>
    <w:tmpl w:val="3DCAE768"/>
    <w:lvl w:ilvl="0">
      <w:numFmt w:val="bullet"/>
      <w:lvlText w:val="·"/>
      <w:lvlJc w:val="left"/>
      <w:pPr>
        <w:tabs>
          <w:tab w:val="left" w:pos="216"/>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23A39"/>
    <w:multiLevelType w:val="hybridMultilevel"/>
    <w:tmpl w:val="15C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90A61"/>
    <w:multiLevelType w:val="hybridMultilevel"/>
    <w:tmpl w:val="AAE4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504B2"/>
    <w:multiLevelType w:val="hybridMultilevel"/>
    <w:tmpl w:val="859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46111"/>
    <w:multiLevelType w:val="hybridMultilevel"/>
    <w:tmpl w:val="31DE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37E06"/>
    <w:multiLevelType w:val="hybridMultilevel"/>
    <w:tmpl w:val="FD64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73BAF"/>
    <w:multiLevelType w:val="hybridMultilevel"/>
    <w:tmpl w:val="EAD8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915A8"/>
    <w:multiLevelType w:val="hybridMultilevel"/>
    <w:tmpl w:val="177E860C"/>
    <w:lvl w:ilvl="0" w:tplc="08090001">
      <w:start w:val="1"/>
      <w:numFmt w:val="bullet"/>
      <w:lvlText w:val=""/>
      <w:lvlJc w:val="left"/>
      <w:pPr>
        <w:tabs>
          <w:tab w:val="num" w:pos="473"/>
        </w:tabs>
        <w:ind w:left="47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13C9F"/>
    <w:multiLevelType w:val="hybridMultilevel"/>
    <w:tmpl w:val="D340D2E4"/>
    <w:lvl w:ilvl="0" w:tplc="FD36BF4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1C31E0"/>
    <w:multiLevelType w:val="hybridMultilevel"/>
    <w:tmpl w:val="1AB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92D0D"/>
    <w:multiLevelType w:val="hybridMultilevel"/>
    <w:tmpl w:val="B4800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B3DA6"/>
    <w:multiLevelType w:val="hybridMultilevel"/>
    <w:tmpl w:val="92E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81BDF"/>
    <w:multiLevelType w:val="hybridMultilevel"/>
    <w:tmpl w:val="67CEB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84655"/>
    <w:multiLevelType w:val="hybridMultilevel"/>
    <w:tmpl w:val="CEF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9393A"/>
    <w:multiLevelType w:val="hybridMultilevel"/>
    <w:tmpl w:val="5CDC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F4323"/>
    <w:multiLevelType w:val="hybridMultilevel"/>
    <w:tmpl w:val="A5FC5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AA55D7"/>
    <w:multiLevelType w:val="hybridMultilevel"/>
    <w:tmpl w:val="BC3E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836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4F1D89"/>
    <w:multiLevelType w:val="hybridMultilevel"/>
    <w:tmpl w:val="8AB0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0"/>
  </w:num>
  <w:num w:numId="5">
    <w:abstractNumId w:val="10"/>
  </w:num>
  <w:num w:numId="6">
    <w:abstractNumId w:val="8"/>
  </w:num>
  <w:num w:numId="7">
    <w:abstractNumId w:val="12"/>
  </w:num>
  <w:num w:numId="8">
    <w:abstractNumId w:val="11"/>
  </w:num>
  <w:num w:numId="9">
    <w:abstractNumId w:val="15"/>
  </w:num>
  <w:num w:numId="10">
    <w:abstractNumId w:val="9"/>
  </w:num>
  <w:num w:numId="11">
    <w:abstractNumId w:val="13"/>
  </w:num>
  <w:num w:numId="12">
    <w:abstractNumId w:val="22"/>
  </w:num>
  <w:num w:numId="13">
    <w:abstractNumId w:val="7"/>
  </w:num>
  <w:num w:numId="14">
    <w:abstractNumId w:val="17"/>
  </w:num>
  <w:num w:numId="15">
    <w:abstractNumId w:val="20"/>
  </w:num>
  <w:num w:numId="16">
    <w:abstractNumId w:val="4"/>
  </w:num>
  <w:num w:numId="17">
    <w:abstractNumId w:val="14"/>
  </w:num>
  <w:num w:numId="18">
    <w:abstractNumId w:val="16"/>
  </w:num>
  <w:num w:numId="19">
    <w:abstractNumId w:val="19"/>
  </w:num>
  <w:num w:numId="20">
    <w:abstractNumId w:val="3"/>
  </w:num>
  <w:num w:numId="21">
    <w:abstractNumId w:val="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0B"/>
    <w:rsid w:val="000B5924"/>
    <w:rsid w:val="00107CBE"/>
    <w:rsid w:val="00113903"/>
    <w:rsid w:val="001409B2"/>
    <w:rsid w:val="00161381"/>
    <w:rsid w:val="00170CC3"/>
    <w:rsid w:val="00173B51"/>
    <w:rsid w:val="00191E96"/>
    <w:rsid w:val="001D235B"/>
    <w:rsid w:val="001D377B"/>
    <w:rsid w:val="001E1FDD"/>
    <w:rsid w:val="00244688"/>
    <w:rsid w:val="002A608F"/>
    <w:rsid w:val="002C101B"/>
    <w:rsid w:val="00304AA1"/>
    <w:rsid w:val="00316562"/>
    <w:rsid w:val="0036340C"/>
    <w:rsid w:val="00366143"/>
    <w:rsid w:val="00370B1A"/>
    <w:rsid w:val="003E5AF1"/>
    <w:rsid w:val="003E76A4"/>
    <w:rsid w:val="00411FC5"/>
    <w:rsid w:val="00427E0F"/>
    <w:rsid w:val="004D497B"/>
    <w:rsid w:val="00505B1A"/>
    <w:rsid w:val="00557235"/>
    <w:rsid w:val="005B7F98"/>
    <w:rsid w:val="005E71CE"/>
    <w:rsid w:val="006275E9"/>
    <w:rsid w:val="00631E77"/>
    <w:rsid w:val="006515E5"/>
    <w:rsid w:val="006544B1"/>
    <w:rsid w:val="006B25E3"/>
    <w:rsid w:val="006D69C6"/>
    <w:rsid w:val="006F2C30"/>
    <w:rsid w:val="007142D9"/>
    <w:rsid w:val="007352AA"/>
    <w:rsid w:val="00735B58"/>
    <w:rsid w:val="00736DB0"/>
    <w:rsid w:val="0073755A"/>
    <w:rsid w:val="00782A60"/>
    <w:rsid w:val="00796AFB"/>
    <w:rsid w:val="007C16E4"/>
    <w:rsid w:val="007D2F20"/>
    <w:rsid w:val="007F2592"/>
    <w:rsid w:val="00811647"/>
    <w:rsid w:val="008363FC"/>
    <w:rsid w:val="00854971"/>
    <w:rsid w:val="00854F26"/>
    <w:rsid w:val="00881955"/>
    <w:rsid w:val="008A0D7A"/>
    <w:rsid w:val="008B360B"/>
    <w:rsid w:val="00923E24"/>
    <w:rsid w:val="00937475"/>
    <w:rsid w:val="009758ED"/>
    <w:rsid w:val="009767BC"/>
    <w:rsid w:val="009D1EAA"/>
    <w:rsid w:val="009D4A06"/>
    <w:rsid w:val="00A048E5"/>
    <w:rsid w:val="00A82A07"/>
    <w:rsid w:val="00AC0227"/>
    <w:rsid w:val="00AC59CC"/>
    <w:rsid w:val="00AC6CDA"/>
    <w:rsid w:val="00AF1F96"/>
    <w:rsid w:val="00B33AAF"/>
    <w:rsid w:val="00B42200"/>
    <w:rsid w:val="00B42C0F"/>
    <w:rsid w:val="00B57F64"/>
    <w:rsid w:val="00B651F9"/>
    <w:rsid w:val="00BE0E2A"/>
    <w:rsid w:val="00C24F5F"/>
    <w:rsid w:val="00C31125"/>
    <w:rsid w:val="00C41408"/>
    <w:rsid w:val="00CA5B12"/>
    <w:rsid w:val="00D00ACC"/>
    <w:rsid w:val="00D1186E"/>
    <w:rsid w:val="00D433C2"/>
    <w:rsid w:val="00D51C4F"/>
    <w:rsid w:val="00D7070B"/>
    <w:rsid w:val="00D96286"/>
    <w:rsid w:val="00DA432A"/>
    <w:rsid w:val="00DA661A"/>
    <w:rsid w:val="00DA7224"/>
    <w:rsid w:val="00DC7A5B"/>
    <w:rsid w:val="00E03862"/>
    <w:rsid w:val="00E22981"/>
    <w:rsid w:val="00E62BA1"/>
    <w:rsid w:val="00E80F6F"/>
    <w:rsid w:val="00EB1761"/>
    <w:rsid w:val="00F12738"/>
    <w:rsid w:val="00F3165E"/>
    <w:rsid w:val="00F635B9"/>
    <w:rsid w:val="00F7481F"/>
    <w:rsid w:val="00F82933"/>
    <w:rsid w:val="00FB0967"/>
    <w:rsid w:val="00FC20CD"/>
    <w:rsid w:val="00FD2D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275F7A9C-1506-4FAB-B9A7-3903ED40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0B"/>
    <w:pPr>
      <w:tabs>
        <w:tab w:val="left" w:pos="576"/>
        <w:tab w:val="left" w:pos="1152"/>
        <w:tab w:val="left" w:pos="1728"/>
        <w:tab w:val="left" w:pos="5760"/>
      </w:tabs>
      <w:suppressAutoHyphens/>
      <w:spacing w:after="0" w:line="240" w:lineRule="atLeast"/>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8B360B"/>
    <w:pPr>
      <w:keepNext/>
      <w:keepLines/>
      <w:spacing w:before="480"/>
      <w:outlineLvl w:val="0"/>
    </w:pPr>
    <w:rPr>
      <w:b/>
      <w:bCs/>
      <w:sz w:val="44"/>
      <w:szCs w:val="44"/>
      <w:lang w:val="x-none" w:eastAsia="x-none"/>
    </w:rPr>
  </w:style>
  <w:style w:type="paragraph" w:styleId="Heading2">
    <w:name w:val="heading 2"/>
    <w:basedOn w:val="Normal"/>
    <w:link w:val="Heading2Char"/>
    <w:qFormat/>
    <w:rsid w:val="008B360B"/>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8B360B"/>
    <w:pPr>
      <w:keepNext/>
      <w:keepLines/>
      <w:spacing w:before="80"/>
      <w:outlineLvl w:val="2"/>
    </w:pPr>
    <w:rPr>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0B"/>
    <w:rPr>
      <w:rFonts w:ascii="Arial" w:eastAsia="Times New Roman" w:hAnsi="Arial" w:cs="Times New Roman"/>
      <w:b/>
      <w:bCs/>
      <w:sz w:val="44"/>
      <w:szCs w:val="44"/>
      <w:lang w:val="x-none" w:eastAsia="x-none"/>
    </w:rPr>
  </w:style>
  <w:style w:type="character" w:customStyle="1" w:styleId="Heading2Char">
    <w:name w:val="Heading 2 Char"/>
    <w:basedOn w:val="DefaultParagraphFont"/>
    <w:link w:val="Heading2"/>
    <w:rsid w:val="008B360B"/>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8B360B"/>
    <w:rPr>
      <w:rFonts w:ascii="Arial" w:eastAsia="Times New Roman" w:hAnsi="Arial" w:cs="Times New Roman"/>
      <w:b/>
      <w:bCs/>
      <w:sz w:val="24"/>
      <w:szCs w:val="28"/>
      <w:lang w:val="x-none" w:eastAsia="x-none"/>
    </w:rPr>
  </w:style>
  <w:style w:type="paragraph" w:styleId="Header">
    <w:name w:val="header"/>
    <w:basedOn w:val="Normal"/>
    <w:link w:val="HeaderChar"/>
    <w:rsid w:val="008B360B"/>
    <w:pPr>
      <w:tabs>
        <w:tab w:val="center" w:pos="4153"/>
        <w:tab w:val="right" w:pos="8306"/>
      </w:tabs>
    </w:pPr>
  </w:style>
  <w:style w:type="character" w:customStyle="1" w:styleId="HeaderChar">
    <w:name w:val="Header Char"/>
    <w:basedOn w:val="DefaultParagraphFont"/>
    <w:link w:val="Header"/>
    <w:uiPriority w:val="99"/>
    <w:rsid w:val="008B360B"/>
    <w:rPr>
      <w:rFonts w:ascii="Arial" w:eastAsia="Times New Roman" w:hAnsi="Arial" w:cs="Times New Roman"/>
      <w:szCs w:val="24"/>
      <w:lang w:eastAsia="en-GB"/>
    </w:rPr>
  </w:style>
  <w:style w:type="paragraph" w:styleId="Footer">
    <w:name w:val="footer"/>
    <w:basedOn w:val="Normal"/>
    <w:link w:val="FooterChar"/>
    <w:uiPriority w:val="99"/>
    <w:rsid w:val="008B360B"/>
    <w:pPr>
      <w:tabs>
        <w:tab w:val="center" w:pos="4153"/>
        <w:tab w:val="right" w:pos="8306"/>
      </w:tabs>
    </w:pPr>
  </w:style>
  <w:style w:type="character" w:customStyle="1" w:styleId="FooterChar">
    <w:name w:val="Footer Char"/>
    <w:basedOn w:val="DefaultParagraphFont"/>
    <w:link w:val="Footer"/>
    <w:uiPriority w:val="99"/>
    <w:rsid w:val="008B360B"/>
    <w:rPr>
      <w:rFonts w:ascii="Arial" w:eastAsia="Times New Roman" w:hAnsi="Arial" w:cs="Times New Roman"/>
      <w:szCs w:val="24"/>
      <w:lang w:eastAsia="en-GB"/>
    </w:rPr>
  </w:style>
  <w:style w:type="paragraph" w:customStyle="1" w:styleId="BodyText1">
    <w:name w:val="Body Text1"/>
    <w:basedOn w:val="Normal"/>
    <w:rsid w:val="008B360B"/>
    <w:pPr>
      <w:tabs>
        <w:tab w:val="left" w:pos="2552"/>
      </w:tabs>
      <w:spacing w:before="100"/>
    </w:pPr>
    <w:rPr>
      <w:lang w:eastAsia="en-US"/>
    </w:rPr>
  </w:style>
  <w:style w:type="paragraph" w:customStyle="1" w:styleId="Ahead">
    <w:name w:val="A head"/>
    <w:basedOn w:val="Normal"/>
    <w:rsid w:val="008B360B"/>
    <w:pPr>
      <w:keepNext/>
      <w:spacing w:before="600"/>
      <w:outlineLvl w:val="0"/>
    </w:pPr>
    <w:rPr>
      <w:b/>
      <w:bCs/>
      <w:color w:val="083863"/>
      <w:kern w:val="32"/>
      <w:sz w:val="40"/>
      <w:szCs w:val="20"/>
      <w:lang w:eastAsia="en-US"/>
    </w:rPr>
  </w:style>
  <w:style w:type="paragraph" w:customStyle="1" w:styleId="Bhead">
    <w:name w:val="B head"/>
    <w:basedOn w:val="Normal"/>
    <w:rsid w:val="008B360B"/>
    <w:pPr>
      <w:keepNext/>
      <w:spacing w:before="200"/>
      <w:outlineLvl w:val="0"/>
    </w:pPr>
    <w:rPr>
      <w:color w:val="083863"/>
      <w:kern w:val="32"/>
      <w:sz w:val="36"/>
      <w:szCs w:val="20"/>
      <w:lang w:eastAsia="en-US"/>
    </w:rPr>
  </w:style>
  <w:style w:type="paragraph" w:customStyle="1" w:styleId="Tabletext">
    <w:name w:val="Table text"/>
    <w:basedOn w:val="BodyText1"/>
    <w:rsid w:val="008B360B"/>
    <w:pPr>
      <w:tabs>
        <w:tab w:val="clear" w:pos="2552"/>
      </w:tabs>
      <w:spacing w:after="100"/>
    </w:pPr>
    <w:rPr>
      <w:b/>
    </w:rPr>
  </w:style>
  <w:style w:type="character" w:styleId="PageNumber">
    <w:name w:val="page number"/>
    <w:semiHidden/>
    <w:rsid w:val="008B360B"/>
    <w:rPr>
      <w:rFonts w:cs="Times New Roman"/>
    </w:rPr>
  </w:style>
  <w:style w:type="character" w:styleId="Hyperlink">
    <w:name w:val="Hyperlink"/>
    <w:uiPriority w:val="99"/>
    <w:rsid w:val="008B360B"/>
    <w:rPr>
      <w:rFonts w:cs="Times New Roman"/>
      <w:color w:val="0000FF"/>
      <w:u w:val="single"/>
    </w:rPr>
  </w:style>
  <w:style w:type="paragraph" w:customStyle="1" w:styleId="Default">
    <w:name w:val="Default"/>
    <w:rsid w:val="008B360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8B360B"/>
    <w:rPr>
      <w:color w:val="auto"/>
    </w:rPr>
  </w:style>
  <w:style w:type="paragraph" w:styleId="ListParagraph">
    <w:name w:val="List Paragraph"/>
    <w:basedOn w:val="Normal"/>
    <w:uiPriority w:val="34"/>
    <w:qFormat/>
    <w:rsid w:val="008B360B"/>
    <w:pPr>
      <w:ind w:left="720"/>
      <w:contextualSpacing/>
    </w:pPr>
  </w:style>
  <w:style w:type="character" w:styleId="Emphasis">
    <w:name w:val="Emphasis"/>
    <w:qFormat/>
    <w:rsid w:val="008B360B"/>
    <w:rPr>
      <w:i/>
      <w:iCs/>
    </w:rPr>
  </w:style>
  <w:style w:type="paragraph" w:customStyle="1" w:styleId="BodyText10">
    <w:name w:val="Body Text1"/>
    <w:basedOn w:val="Normal"/>
    <w:rsid w:val="008B360B"/>
    <w:pPr>
      <w:tabs>
        <w:tab w:val="left" w:pos="2552"/>
      </w:tabs>
      <w:spacing w:before="100"/>
    </w:pPr>
    <w:rPr>
      <w:lang w:eastAsia="en-US"/>
    </w:rPr>
  </w:style>
  <w:style w:type="paragraph" w:styleId="NoSpacing">
    <w:name w:val="No Spacing"/>
    <w:uiPriority w:val="1"/>
    <w:qFormat/>
    <w:rsid w:val="008B360B"/>
    <w:pPr>
      <w:tabs>
        <w:tab w:val="left" w:pos="576"/>
        <w:tab w:val="left" w:pos="1152"/>
        <w:tab w:val="left" w:pos="1728"/>
        <w:tab w:val="left" w:pos="5760"/>
      </w:tabs>
      <w:suppressAutoHyphens/>
      <w:spacing w:after="0" w:line="240" w:lineRule="auto"/>
      <w:jc w:val="both"/>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B422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00"/>
    <w:rPr>
      <w:rFonts w:ascii="Segoe UI" w:eastAsia="Times New Roman" w:hAnsi="Segoe UI" w:cs="Segoe UI"/>
      <w:sz w:val="18"/>
      <w:szCs w:val="18"/>
      <w:lang w:eastAsia="en-GB"/>
    </w:rPr>
  </w:style>
  <w:style w:type="table" w:styleId="TableGrid">
    <w:name w:val="Table Grid"/>
    <w:basedOn w:val="TableNormal"/>
    <w:uiPriority w:val="39"/>
    <w:rsid w:val="001D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6B25E3"/>
    <w:pPr>
      <w:tabs>
        <w:tab w:val="left" w:pos="2552"/>
      </w:tabs>
      <w:spacing w:before="100"/>
    </w:pPr>
    <w:rPr>
      <w:lang w:eastAsia="en-US"/>
    </w:rPr>
  </w:style>
  <w:style w:type="character" w:styleId="FollowedHyperlink">
    <w:name w:val="FollowedHyperlink"/>
    <w:basedOn w:val="DefaultParagraphFont"/>
    <w:uiPriority w:val="99"/>
    <w:semiHidden/>
    <w:unhideWhenUsed/>
    <w:rsid w:val="00AC59CC"/>
    <w:rPr>
      <w:color w:val="954F72" w:themeColor="followedHyperlink"/>
      <w:u w:val="single"/>
    </w:rPr>
  </w:style>
  <w:style w:type="paragraph" w:customStyle="1" w:styleId="BodyText3">
    <w:name w:val="Body Text3"/>
    <w:basedOn w:val="Normal"/>
    <w:rsid w:val="00DA432A"/>
    <w:pPr>
      <w:tabs>
        <w:tab w:val="left" w:pos="2552"/>
      </w:tabs>
      <w:spacing w:before="100"/>
    </w:pPr>
    <w:rPr>
      <w:lang w:eastAsia="en-US"/>
    </w:rPr>
  </w:style>
  <w:style w:type="paragraph" w:customStyle="1" w:styleId="BodyText4">
    <w:name w:val="Body Text4"/>
    <w:basedOn w:val="Normal"/>
    <w:rsid w:val="007C16E4"/>
    <w:pPr>
      <w:tabs>
        <w:tab w:val="left" w:pos="2552"/>
      </w:tabs>
      <w:spacing w:before="100"/>
    </w:pPr>
    <w:rPr>
      <w:lang w:eastAsia="en-US"/>
    </w:rPr>
  </w:style>
  <w:style w:type="paragraph" w:customStyle="1" w:styleId="BodyText5">
    <w:name w:val="Body Text5"/>
    <w:basedOn w:val="Normal"/>
    <w:rsid w:val="00E22981"/>
    <w:pPr>
      <w:tabs>
        <w:tab w:val="left" w:pos="2552"/>
      </w:tabs>
      <w:spacing w:before="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about/organisation" TargetMode="External"/><Relationship Id="rId13" Type="http://schemas.openxmlformats.org/officeDocument/2006/relationships/hyperlink" Target="http://www.bodleian.ox.ac.uk/official_papers" TargetMode="External"/><Relationship Id="rId18" Type="http://schemas.openxmlformats.org/officeDocument/2006/relationships/hyperlink" Target="http://www.admin.ox.ac.uk/personnel/end/retirement/acrelretire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recruitment.support@admin.ox.ac.uk" TargetMode="External"/><Relationship Id="rId7" Type="http://schemas.openxmlformats.org/officeDocument/2006/relationships/image" Target="media/image1.png"/><Relationship Id="rId12" Type="http://schemas.openxmlformats.org/officeDocument/2006/relationships/hyperlink" Target="http://www.bodleian.ox.ac.uk/law" TargetMode="External"/><Relationship Id="rId17" Type="http://schemas.openxmlformats.org/officeDocument/2006/relationships/hyperlink" Target="http://www.ox.ac.uk/about_the_university/jobs/supportandtechnica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min.ox.ac.uk/councilsec/compliance/gdpr/universitypolicyondataprotection/." TargetMode="External"/><Relationship Id="rId20" Type="http://schemas.openxmlformats.org/officeDocument/2006/relationships/hyperlink" Target="http://www.ox.ac.uk/about/jobs/supportandtechnic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dleian.ox.ac.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dmin.ox.ac.uk/councilsec/compliance/gdpr/privacynotices/job/." TargetMode="External"/><Relationship Id="rId23" Type="http://schemas.openxmlformats.org/officeDocument/2006/relationships/hyperlink" Target="http://www.recruit.ox.ac.uk" TargetMode="External"/><Relationship Id="rId28" Type="http://schemas.openxmlformats.org/officeDocument/2006/relationships/footer" Target="footer3.xml"/><Relationship Id="rId10" Type="http://schemas.openxmlformats.org/officeDocument/2006/relationships/hyperlink" Target="http://digital.bodleian.ox.ac.uk" TargetMode="External"/><Relationship Id="rId19" Type="http://schemas.openxmlformats.org/officeDocument/2006/relationships/hyperlink" Target="http://www.admin.ox.ac.uk/personnel/end/retirement/acrelretire8+/." TargetMode="External"/><Relationship Id="rId4" Type="http://schemas.openxmlformats.org/officeDocument/2006/relationships/webSettings" Target="webSettings.xml"/><Relationship Id="rId9" Type="http://schemas.openxmlformats.org/officeDocument/2006/relationships/hyperlink" Target="http://www.admin.ox.ac.uk/glam/" TargetMode="External"/><Relationship Id="rId14" Type="http://schemas.openxmlformats.org/officeDocument/2006/relationships/hyperlink" Target="http://www.ox.ac.uk/about/jobs/preemploymentscreening/" TargetMode="External"/><Relationship Id="rId22" Type="http://schemas.openxmlformats.org/officeDocument/2006/relationships/hyperlink" Target="http://www.ox.ac.uk/about_the_university/jobs/suppor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https://www.ox.ac.uk/media/global/wwwoxacuk/localsites/currentvacancies/images/lefthandside/AS_RGB_Bronze-Award_reduced.png" TargetMode="External"/><Relationship Id="rId3" Type="http://schemas.openxmlformats.org/officeDocument/2006/relationships/hyperlink" Target="http://www.admin.ox.ac.uk/personnel/staffinfo/resstaff/hrexcellence/" TargetMode="External"/><Relationship Id="rId7" Type="http://schemas.openxmlformats.org/officeDocument/2006/relationships/image" Target="media/image7.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http://www.admin.ox.ac.uk/eop/gender/athenaswan/" TargetMode="External"/><Relationship Id="rId5" Type="http://schemas.openxmlformats.org/officeDocument/2006/relationships/image" Target="https://www.ox.ac.uk/media/global/wwwoxacuk/localsites/currentvacancies/images/lefthandside/HR_excellence3.jpg" TargetMode="External"/><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Hampton</dc:creator>
  <cp:keywords/>
  <dc:description/>
  <cp:lastModifiedBy>Rebecca Sparkes</cp:lastModifiedBy>
  <cp:revision>4</cp:revision>
  <cp:lastPrinted>2018-11-05T16:16:00Z</cp:lastPrinted>
  <dcterms:created xsi:type="dcterms:W3CDTF">2018-11-20T12:21:00Z</dcterms:created>
  <dcterms:modified xsi:type="dcterms:W3CDTF">2018-11-20T15:30:00Z</dcterms:modified>
</cp:coreProperties>
</file>